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02" w:rsidRPr="005A5C02" w:rsidRDefault="005A5C02" w:rsidP="0099297A">
      <w:pPr>
        <w:spacing w:line="360" w:lineRule="auto"/>
        <w:rPr>
          <w:rFonts w:cstheme="minorHAnsi"/>
          <w:b/>
          <w:sz w:val="24"/>
          <w:szCs w:val="24"/>
        </w:rPr>
      </w:pPr>
      <w:bookmarkStart w:id="0" w:name="_GoBack"/>
      <w:bookmarkEnd w:id="0"/>
      <w:r w:rsidRPr="005A5C02">
        <w:rPr>
          <w:rFonts w:cstheme="minorHAnsi"/>
          <w:b/>
          <w:sz w:val="24"/>
          <w:szCs w:val="24"/>
        </w:rPr>
        <w:t>Medical Defence Union response to Department of Health consultation</w:t>
      </w:r>
    </w:p>
    <w:p w:rsidR="00224DEA" w:rsidRPr="005A5C02" w:rsidRDefault="00224DEA" w:rsidP="0099297A">
      <w:pPr>
        <w:spacing w:line="360" w:lineRule="auto"/>
        <w:rPr>
          <w:rFonts w:cstheme="minorHAnsi"/>
          <w:b/>
          <w:sz w:val="24"/>
          <w:szCs w:val="24"/>
        </w:rPr>
      </w:pPr>
      <w:r w:rsidRPr="005A5C02">
        <w:rPr>
          <w:rFonts w:cstheme="minorHAnsi"/>
          <w:b/>
          <w:sz w:val="24"/>
          <w:szCs w:val="24"/>
          <w:u w:val="single"/>
        </w:rPr>
        <w:t>Introduction of Medical Examiners and reforms to death certification in England and</w:t>
      </w:r>
      <w:r w:rsidRPr="005A5C02">
        <w:rPr>
          <w:rFonts w:cstheme="minorHAnsi"/>
          <w:b/>
          <w:sz w:val="24"/>
          <w:szCs w:val="24"/>
        </w:rPr>
        <w:t xml:space="preserve"> </w:t>
      </w:r>
      <w:r w:rsidRPr="005A5C02">
        <w:rPr>
          <w:rFonts w:cstheme="minorHAnsi"/>
          <w:b/>
          <w:sz w:val="24"/>
          <w:szCs w:val="24"/>
          <w:u w:val="single"/>
        </w:rPr>
        <w:t>Wales</w:t>
      </w:r>
    </w:p>
    <w:p w:rsidR="00224DEA" w:rsidRPr="005A5C02" w:rsidRDefault="00224DEA" w:rsidP="0099297A">
      <w:pPr>
        <w:spacing w:line="360" w:lineRule="auto"/>
        <w:rPr>
          <w:rFonts w:cstheme="minorHAnsi"/>
          <w:sz w:val="24"/>
          <w:szCs w:val="24"/>
        </w:rPr>
      </w:pPr>
    </w:p>
    <w:p w:rsidR="005A5C02" w:rsidRPr="005A5C02" w:rsidRDefault="005A5C02" w:rsidP="0099297A">
      <w:pPr>
        <w:spacing w:line="360" w:lineRule="auto"/>
        <w:rPr>
          <w:rFonts w:cstheme="minorHAnsi"/>
          <w:sz w:val="24"/>
          <w:szCs w:val="24"/>
        </w:rPr>
      </w:pPr>
      <w:r w:rsidRPr="005A5C02">
        <w:rPr>
          <w:rFonts w:cstheme="minorHAnsi"/>
          <w:sz w:val="24"/>
          <w:szCs w:val="24"/>
        </w:rPr>
        <w:t>The M</w:t>
      </w:r>
      <w:r>
        <w:rPr>
          <w:rFonts w:cstheme="minorHAnsi"/>
          <w:sz w:val="24"/>
          <w:szCs w:val="24"/>
        </w:rPr>
        <w:t>edical Defence Union is a mutual, non-profit making organisation whose members include around 50% of the UK’s doctors.  Our medical members pay an annual subscription in return for access to the benefits of membership that can include advice about death certification</w:t>
      </w:r>
      <w:r w:rsidR="005B60C0">
        <w:rPr>
          <w:rFonts w:cstheme="minorHAnsi"/>
          <w:sz w:val="24"/>
          <w:szCs w:val="24"/>
        </w:rPr>
        <w:t>,</w:t>
      </w:r>
      <w:r>
        <w:rPr>
          <w:rFonts w:cstheme="minorHAnsi"/>
          <w:sz w:val="24"/>
          <w:szCs w:val="24"/>
        </w:rPr>
        <w:t xml:space="preserve"> and advice and assistance with medico-legal matters related to coroners’ inquests.  Our response to the consultation is based on our experience in providing advice and assisting </w:t>
      </w:r>
      <w:r w:rsidR="005B60C0">
        <w:rPr>
          <w:rFonts w:cstheme="minorHAnsi"/>
          <w:sz w:val="24"/>
          <w:szCs w:val="24"/>
        </w:rPr>
        <w:t xml:space="preserve">doctors </w:t>
      </w:r>
      <w:r>
        <w:rPr>
          <w:rFonts w:cstheme="minorHAnsi"/>
          <w:sz w:val="24"/>
          <w:szCs w:val="24"/>
        </w:rPr>
        <w:t>with these matters</w:t>
      </w:r>
      <w:r w:rsidR="005B60C0">
        <w:rPr>
          <w:rFonts w:cstheme="minorHAnsi"/>
          <w:sz w:val="24"/>
          <w:szCs w:val="24"/>
        </w:rPr>
        <w:t xml:space="preserve">. </w:t>
      </w:r>
      <w:r>
        <w:rPr>
          <w:rFonts w:cstheme="minorHAnsi"/>
          <w:sz w:val="24"/>
          <w:szCs w:val="24"/>
        </w:rPr>
        <w:t xml:space="preserve"> </w:t>
      </w:r>
      <w:r w:rsidR="005B60C0">
        <w:rPr>
          <w:rFonts w:cstheme="minorHAnsi"/>
          <w:sz w:val="24"/>
          <w:szCs w:val="24"/>
        </w:rPr>
        <w:t>W</w:t>
      </w:r>
      <w:r>
        <w:rPr>
          <w:rFonts w:cstheme="minorHAnsi"/>
          <w:sz w:val="24"/>
          <w:szCs w:val="24"/>
        </w:rPr>
        <w:t>e have responded only to questions that fall within our expertise and are relevant to our members and their work.</w:t>
      </w:r>
    </w:p>
    <w:p w:rsidR="00DC6510" w:rsidRPr="005A5C02" w:rsidRDefault="002A4AE1" w:rsidP="0099297A">
      <w:pPr>
        <w:spacing w:line="360" w:lineRule="auto"/>
        <w:rPr>
          <w:rFonts w:cstheme="minorHAnsi"/>
          <w:i/>
          <w:sz w:val="24"/>
          <w:szCs w:val="24"/>
        </w:rPr>
      </w:pPr>
      <w:r>
        <w:rPr>
          <w:rFonts w:cstheme="minorHAnsi"/>
          <w:sz w:val="24"/>
          <w:szCs w:val="24"/>
        </w:rPr>
        <w:t xml:space="preserve">Chapter 4 </w:t>
      </w:r>
      <w:r w:rsidR="00DC6510" w:rsidRPr="005A5C02">
        <w:rPr>
          <w:rFonts w:cstheme="minorHAnsi"/>
          <w:i/>
          <w:sz w:val="24"/>
          <w:szCs w:val="24"/>
        </w:rPr>
        <w:t>Death certification regulations</w:t>
      </w:r>
    </w:p>
    <w:p w:rsidR="00DC6510" w:rsidRPr="002A4AE1" w:rsidRDefault="00DC6510" w:rsidP="0099297A">
      <w:pPr>
        <w:spacing w:line="360" w:lineRule="auto"/>
        <w:rPr>
          <w:rFonts w:cstheme="minorHAnsi"/>
          <w:b/>
          <w:sz w:val="24"/>
          <w:szCs w:val="24"/>
        </w:rPr>
      </w:pPr>
      <w:r w:rsidRPr="002A4AE1">
        <w:rPr>
          <w:rFonts w:cstheme="minorHAnsi"/>
          <w:b/>
          <w:sz w:val="24"/>
          <w:szCs w:val="24"/>
        </w:rPr>
        <w:t>Q6.  D</w:t>
      </w:r>
      <w:r w:rsidR="002A4AE1" w:rsidRPr="002A4AE1">
        <w:rPr>
          <w:rFonts w:cstheme="minorHAnsi"/>
          <w:b/>
          <w:sz w:val="24"/>
          <w:szCs w:val="24"/>
        </w:rPr>
        <w:t>o you believe the provision of ‘</w:t>
      </w:r>
      <w:r w:rsidRPr="002A4AE1">
        <w:rPr>
          <w:rFonts w:cstheme="minorHAnsi"/>
          <w:b/>
          <w:sz w:val="24"/>
          <w:szCs w:val="24"/>
        </w:rPr>
        <w:t>administ</w:t>
      </w:r>
      <w:r w:rsidR="002A4AE1" w:rsidRPr="002A4AE1">
        <w:rPr>
          <w:rFonts w:cstheme="minorHAnsi"/>
          <w:b/>
          <w:sz w:val="24"/>
          <w:szCs w:val="24"/>
        </w:rPr>
        <w:t>rative and clinical information’</w:t>
      </w:r>
      <w:r w:rsidRPr="002A4AE1">
        <w:rPr>
          <w:rFonts w:cstheme="minorHAnsi"/>
          <w:b/>
          <w:sz w:val="24"/>
          <w:szCs w:val="24"/>
        </w:rPr>
        <w:t xml:space="preserve"> set out in schedule 1 is necessary and sufficient for all deaths, either for a medical examiner’s scrutiny or for a coroner’s investigation?  If not, what would you add or delete and why?</w:t>
      </w:r>
    </w:p>
    <w:p w:rsidR="005B60C0" w:rsidRDefault="00DC6510" w:rsidP="0099297A">
      <w:pPr>
        <w:spacing w:line="360" w:lineRule="auto"/>
        <w:rPr>
          <w:rFonts w:cstheme="minorHAnsi"/>
          <w:sz w:val="24"/>
          <w:szCs w:val="24"/>
        </w:rPr>
      </w:pPr>
      <w:r w:rsidRPr="005A5C02">
        <w:rPr>
          <w:rFonts w:cstheme="minorHAnsi"/>
          <w:sz w:val="24"/>
          <w:szCs w:val="24"/>
        </w:rPr>
        <w:t xml:space="preserve">A6.  </w:t>
      </w:r>
      <w:r w:rsidR="007F4E86" w:rsidRPr="005A5C02">
        <w:rPr>
          <w:rFonts w:cstheme="minorHAnsi"/>
          <w:sz w:val="24"/>
          <w:szCs w:val="24"/>
        </w:rPr>
        <w:t>Yes, with the exception of paragraph 1</w:t>
      </w:r>
      <w:r w:rsidR="00132B11">
        <w:rPr>
          <w:rFonts w:cstheme="minorHAnsi"/>
          <w:sz w:val="24"/>
          <w:szCs w:val="24"/>
        </w:rPr>
        <w:t xml:space="preserve">(l) of Schedule 1.  </w:t>
      </w:r>
      <w:r w:rsidR="005B60C0">
        <w:rPr>
          <w:rFonts w:cstheme="minorHAnsi"/>
          <w:sz w:val="24"/>
          <w:szCs w:val="24"/>
        </w:rPr>
        <w:t>For a</w:t>
      </w:r>
      <w:r w:rsidR="00132B11">
        <w:rPr>
          <w:rFonts w:cstheme="minorHAnsi"/>
          <w:sz w:val="24"/>
          <w:szCs w:val="24"/>
        </w:rPr>
        <w:t xml:space="preserve"> regulation</w:t>
      </w:r>
      <w:r w:rsidR="005B60C0">
        <w:rPr>
          <w:rFonts w:cstheme="minorHAnsi"/>
          <w:sz w:val="24"/>
          <w:szCs w:val="24"/>
        </w:rPr>
        <w:t xml:space="preserve"> to require</w:t>
      </w:r>
      <w:r w:rsidR="00132B11">
        <w:rPr>
          <w:rFonts w:cstheme="minorHAnsi"/>
          <w:sz w:val="24"/>
          <w:szCs w:val="24"/>
        </w:rPr>
        <w:t xml:space="preserve"> a busy doctor to be in a position to provide</w:t>
      </w:r>
      <w:r w:rsidR="005B60C0">
        <w:rPr>
          <w:rFonts w:cstheme="minorHAnsi"/>
          <w:sz w:val="24"/>
          <w:szCs w:val="24"/>
        </w:rPr>
        <w:t xml:space="preserve"> information about</w:t>
      </w:r>
      <w:r w:rsidR="00132B11">
        <w:rPr>
          <w:rFonts w:cstheme="minorHAnsi"/>
          <w:sz w:val="24"/>
          <w:szCs w:val="24"/>
        </w:rPr>
        <w:t xml:space="preserve"> ‘</w:t>
      </w:r>
      <w:r w:rsidR="007F4E86" w:rsidRPr="005A5C02">
        <w:rPr>
          <w:rFonts w:cstheme="minorHAnsi"/>
          <w:sz w:val="24"/>
          <w:szCs w:val="24"/>
        </w:rPr>
        <w:t>the times of availability to respond to any enquiries about the death fro</w:t>
      </w:r>
      <w:r w:rsidR="00132B11">
        <w:rPr>
          <w:rFonts w:cstheme="minorHAnsi"/>
          <w:sz w:val="24"/>
          <w:szCs w:val="24"/>
        </w:rPr>
        <w:t>m the relevant medical examiner’</w:t>
      </w:r>
      <w:r w:rsidR="007F4E86" w:rsidRPr="005A5C02">
        <w:rPr>
          <w:rFonts w:cstheme="minorHAnsi"/>
          <w:sz w:val="24"/>
          <w:szCs w:val="24"/>
        </w:rPr>
        <w:t xml:space="preserve"> </w:t>
      </w:r>
      <w:r w:rsidR="00132B11">
        <w:rPr>
          <w:rFonts w:cstheme="minorHAnsi"/>
          <w:sz w:val="24"/>
          <w:szCs w:val="24"/>
        </w:rPr>
        <w:t>may be overly</w:t>
      </w:r>
      <w:r w:rsidR="00520C7D" w:rsidRPr="005A5C02">
        <w:rPr>
          <w:rFonts w:cstheme="minorHAnsi"/>
          <w:sz w:val="24"/>
          <w:szCs w:val="24"/>
        </w:rPr>
        <w:t xml:space="preserve"> burdensome</w:t>
      </w:r>
      <w:r w:rsidR="007F4E86" w:rsidRPr="005A5C02">
        <w:rPr>
          <w:rFonts w:cstheme="minorHAnsi"/>
          <w:sz w:val="24"/>
          <w:szCs w:val="24"/>
        </w:rPr>
        <w:t xml:space="preserve"> and</w:t>
      </w:r>
      <w:r w:rsidR="005B60C0">
        <w:rPr>
          <w:rFonts w:cstheme="minorHAnsi"/>
          <w:sz w:val="24"/>
          <w:szCs w:val="24"/>
        </w:rPr>
        <w:t xml:space="preserve"> probably</w:t>
      </w:r>
      <w:r w:rsidR="00132B11">
        <w:rPr>
          <w:rFonts w:cstheme="minorHAnsi"/>
          <w:sz w:val="24"/>
          <w:szCs w:val="24"/>
        </w:rPr>
        <w:t xml:space="preserve"> impractical in many cases.  </w:t>
      </w:r>
    </w:p>
    <w:p w:rsidR="00DC6510" w:rsidRPr="005A5C02" w:rsidRDefault="00132B11" w:rsidP="0099297A">
      <w:pPr>
        <w:spacing w:line="360" w:lineRule="auto"/>
        <w:rPr>
          <w:rFonts w:cstheme="minorHAnsi"/>
          <w:sz w:val="24"/>
          <w:szCs w:val="24"/>
        </w:rPr>
      </w:pPr>
      <w:r>
        <w:rPr>
          <w:rFonts w:cstheme="minorHAnsi"/>
          <w:sz w:val="24"/>
          <w:szCs w:val="24"/>
        </w:rPr>
        <w:t xml:space="preserve">It is reasonable to expect a doctor to identify him or herself clearly and to provide contact details so that the medical examiner can follow up if necessary.  However, doctors’ first duty must be to their patients and </w:t>
      </w:r>
      <w:r w:rsidR="006D2910">
        <w:rPr>
          <w:rFonts w:cstheme="minorHAnsi"/>
          <w:sz w:val="24"/>
          <w:szCs w:val="24"/>
        </w:rPr>
        <w:t xml:space="preserve">because of the demands on their time of secondary and </w:t>
      </w:r>
      <w:r w:rsidR="005B60C0">
        <w:rPr>
          <w:rFonts w:cstheme="minorHAnsi"/>
          <w:sz w:val="24"/>
          <w:szCs w:val="24"/>
        </w:rPr>
        <w:t xml:space="preserve">primary care, </w:t>
      </w:r>
      <w:r>
        <w:rPr>
          <w:rFonts w:cstheme="minorHAnsi"/>
          <w:sz w:val="24"/>
          <w:szCs w:val="24"/>
        </w:rPr>
        <w:t xml:space="preserve">they may </w:t>
      </w:r>
      <w:r w:rsidR="006D2910">
        <w:rPr>
          <w:rFonts w:cstheme="minorHAnsi"/>
          <w:sz w:val="24"/>
          <w:szCs w:val="24"/>
        </w:rPr>
        <w:t xml:space="preserve">often </w:t>
      </w:r>
      <w:r>
        <w:rPr>
          <w:rFonts w:cstheme="minorHAnsi"/>
          <w:sz w:val="24"/>
          <w:szCs w:val="24"/>
        </w:rPr>
        <w:t xml:space="preserve">not </w:t>
      </w:r>
      <w:r w:rsidR="006D2910">
        <w:rPr>
          <w:rFonts w:cstheme="minorHAnsi"/>
          <w:sz w:val="24"/>
          <w:szCs w:val="24"/>
        </w:rPr>
        <w:t xml:space="preserve">be able to guarantee </w:t>
      </w:r>
      <w:r>
        <w:rPr>
          <w:rFonts w:cstheme="minorHAnsi"/>
          <w:sz w:val="24"/>
          <w:szCs w:val="24"/>
        </w:rPr>
        <w:t>where they will be.  They will understand the need to make themselves available in a timely manner to assist the medical examiner with enquiries</w:t>
      </w:r>
      <w:r w:rsidR="005B60C0">
        <w:rPr>
          <w:rFonts w:cstheme="minorHAnsi"/>
          <w:sz w:val="24"/>
          <w:szCs w:val="24"/>
        </w:rPr>
        <w:t>,</w:t>
      </w:r>
      <w:r>
        <w:rPr>
          <w:rFonts w:cstheme="minorHAnsi"/>
          <w:sz w:val="24"/>
          <w:szCs w:val="24"/>
        </w:rPr>
        <w:t xml:space="preserve"> but it is unreasonable and impractical to expect them to always provide times of availability, though they </w:t>
      </w:r>
      <w:r w:rsidR="005B60C0">
        <w:rPr>
          <w:rFonts w:cstheme="minorHAnsi"/>
          <w:sz w:val="24"/>
          <w:szCs w:val="24"/>
        </w:rPr>
        <w:t>will no doubt do</w:t>
      </w:r>
      <w:r>
        <w:rPr>
          <w:rFonts w:cstheme="minorHAnsi"/>
          <w:sz w:val="24"/>
          <w:szCs w:val="24"/>
        </w:rPr>
        <w:t xml:space="preserve"> so if they are able to.  </w:t>
      </w:r>
      <w:r w:rsidR="007F4E86" w:rsidRPr="005A5C02">
        <w:rPr>
          <w:rFonts w:cstheme="minorHAnsi"/>
          <w:sz w:val="24"/>
          <w:szCs w:val="24"/>
        </w:rPr>
        <w:t xml:space="preserve"> </w:t>
      </w:r>
      <w:r w:rsidR="00520C7D" w:rsidRPr="005A5C02">
        <w:rPr>
          <w:rFonts w:cstheme="minorHAnsi"/>
          <w:sz w:val="24"/>
          <w:szCs w:val="24"/>
        </w:rPr>
        <w:t xml:space="preserve">A </w:t>
      </w:r>
      <w:r w:rsidR="005B60C0">
        <w:rPr>
          <w:rFonts w:cstheme="minorHAnsi"/>
          <w:sz w:val="24"/>
          <w:szCs w:val="24"/>
        </w:rPr>
        <w:t xml:space="preserve">requirement to provide a </w:t>
      </w:r>
      <w:r w:rsidR="00520C7D" w:rsidRPr="005A5C02">
        <w:rPr>
          <w:rFonts w:cstheme="minorHAnsi"/>
          <w:sz w:val="24"/>
          <w:szCs w:val="24"/>
        </w:rPr>
        <w:t>telephone contact number and email address should ensure medical examiner</w:t>
      </w:r>
      <w:r>
        <w:rPr>
          <w:rFonts w:cstheme="minorHAnsi"/>
          <w:sz w:val="24"/>
          <w:szCs w:val="24"/>
        </w:rPr>
        <w:t>s</w:t>
      </w:r>
      <w:r w:rsidR="00520C7D" w:rsidRPr="005A5C02">
        <w:rPr>
          <w:rFonts w:cstheme="minorHAnsi"/>
          <w:sz w:val="24"/>
          <w:szCs w:val="24"/>
        </w:rPr>
        <w:t xml:space="preserve"> can make timely contact with attending practitioner</w:t>
      </w:r>
      <w:r>
        <w:rPr>
          <w:rFonts w:cstheme="minorHAnsi"/>
          <w:sz w:val="24"/>
          <w:szCs w:val="24"/>
        </w:rPr>
        <w:t>s</w:t>
      </w:r>
      <w:r w:rsidR="00520C7D" w:rsidRPr="005A5C02">
        <w:rPr>
          <w:rFonts w:cstheme="minorHAnsi"/>
          <w:sz w:val="24"/>
          <w:szCs w:val="24"/>
        </w:rPr>
        <w:t xml:space="preserve">.  </w:t>
      </w:r>
    </w:p>
    <w:p w:rsidR="007F4E86" w:rsidRPr="00CA6B20" w:rsidRDefault="007F4E86" w:rsidP="0099297A">
      <w:pPr>
        <w:spacing w:line="360" w:lineRule="auto"/>
        <w:rPr>
          <w:rFonts w:cstheme="minorHAnsi"/>
          <w:b/>
          <w:sz w:val="24"/>
          <w:szCs w:val="24"/>
        </w:rPr>
      </w:pPr>
      <w:r w:rsidRPr="00CA6B20">
        <w:rPr>
          <w:rFonts w:cstheme="minorHAnsi"/>
          <w:b/>
          <w:sz w:val="24"/>
          <w:szCs w:val="24"/>
        </w:rPr>
        <w:lastRenderedPageBreak/>
        <w:t>Q7.  Do you agree that the medical examiner should have discretion about whether an independent non-forensic examination of the body is necessary?</w:t>
      </w:r>
    </w:p>
    <w:p w:rsidR="007F4E86" w:rsidRPr="005A5C02" w:rsidRDefault="007F4E86" w:rsidP="0099297A">
      <w:pPr>
        <w:spacing w:line="360" w:lineRule="auto"/>
        <w:rPr>
          <w:rFonts w:cstheme="minorHAnsi"/>
          <w:sz w:val="24"/>
          <w:szCs w:val="24"/>
        </w:rPr>
      </w:pPr>
      <w:r w:rsidRPr="005A5C02">
        <w:rPr>
          <w:rFonts w:cstheme="minorHAnsi"/>
          <w:sz w:val="24"/>
          <w:szCs w:val="24"/>
        </w:rPr>
        <w:t>A7.  Yes.</w:t>
      </w:r>
    </w:p>
    <w:p w:rsidR="007F4E86" w:rsidRPr="00CA6B20" w:rsidRDefault="007F4E86" w:rsidP="0099297A">
      <w:pPr>
        <w:spacing w:line="360" w:lineRule="auto"/>
        <w:rPr>
          <w:rFonts w:cstheme="minorHAnsi"/>
          <w:b/>
          <w:sz w:val="24"/>
          <w:szCs w:val="24"/>
        </w:rPr>
      </w:pPr>
      <w:r w:rsidRPr="00CA6B20">
        <w:rPr>
          <w:rFonts w:cstheme="minorHAnsi"/>
          <w:b/>
          <w:sz w:val="24"/>
          <w:szCs w:val="24"/>
        </w:rPr>
        <w:t>Q8.  In your view, are there sufficient safe</w:t>
      </w:r>
      <w:r w:rsidR="002F4345" w:rsidRPr="00CA6B20">
        <w:rPr>
          <w:rFonts w:cstheme="minorHAnsi"/>
          <w:b/>
          <w:sz w:val="24"/>
          <w:szCs w:val="24"/>
        </w:rPr>
        <w:t xml:space="preserve">guards if a person without a medical qualification but with suitable expertise and sufficient independence carries out a non-forensic external examination of the body on behalf of the medical </w:t>
      </w:r>
      <w:r w:rsidR="00873185" w:rsidRPr="00CA6B20">
        <w:rPr>
          <w:rFonts w:cstheme="minorHAnsi"/>
          <w:b/>
          <w:sz w:val="24"/>
          <w:szCs w:val="24"/>
        </w:rPr>
        <w:t>examiner?</w:t>
      </w:r>
    </w:p>
    <w:p w:rsidR="00125478" w:rsidRPr="005A5C02" w:rsidRDefault="002F4345" w:rsidP="0099297A">
      <w:pPr>
        <w:spacing w:line="360" w:lineRule="auto"/>
        <w:rPr>
          <w:rFonts w:cstheme="minorHAnsi"/>
          <w:sz w:val="24"/>
          <w:szCs w:val="24"/>
        </w:rPr>
      </w:pPr>
      <w:r w:rsidRPr="005A5C02">
        <w:rPr>
          <w:rFonts w:cstheme="minorHAnsi"/>
          <w:sz w:val="24"/>
          <w:szCs w:val="24"/>
        </w:rPr>
        <w:t xml:space="preserve">A8.  It is difficult to answer this question without more detail about </w:t>
      </w:r>
      <w:r w:rsidR="00302DA4" w:rsidRPr="005A5C02">
        <w:rPr>
          <w:rFonts w:cstheme="minorHAnsi"/>
          <w:sz w:val="24"/>
          <w:szCs w:val="24"/>
        </w:rPr>
        <w:t>how this will be achieved in practice</w:t>
      </w:r>
      <w:r w:rsidRPr="005A5C02">
        <w:rPr>
          <w:rFonts w:cstheme="minorHAnsi"/>
          <w:sz w:val="24"/>
          <w:szCs w:val="24"/>
        </w:rPr>
        <w:t xml:space="preserve">.  </w:t>
      </w:r>
      <w:r w:rsidR="00302DA4" w:rsidRPr="005A5C02">
        <w:rPr>
          <w:rFonts w:cstheme="minorHAnsi"/>
          <w:sz w:val="24"/>
          <w:szCs w:val="24"/>
        </w:rPr>
        <w:t>W</w:t>
      </w:r>
      <w:r w:rsidR="00873185" w:rsidRPr="005A5C02">
        <w:rPr>
          <w:rFonts w:cstheme="minorHAnsi"/>
          <w:sz w:val="24"/>
          <w:szCs w:val="24"/>
        </w:rPr>
        <w:t xml:space="preserve">e note that in the </w:t>
      </w:r>
      <w:r w:rsidR="00CA6B20">
        <w:rPr>
          <w:rFonts w:cstheme="minorHAnsi"/>
          <w:sz w:val="24"/>
          <w:szCs w:val="24"/>
        </w:rPr>
        <w:t>s</w:t>
      </w:r>
      <w:r w:rsidR="00873185" w:rsidRPr="005A5C02">
        <w:rPr>
          <w:rFonts w:cstheme="minorHAnsi"/>
          <w:sz w:val="24"/>
          <w:szCs w:val="24"/>
        </w:rPr>
        <w:t xml:space="preserve">teering </w:t>
      </w:r>
      <w:r w:rsidR="00CA6B20">
        <w:rPr>
          <w:rFonts w:cstheme="minorHAnsi"/>
          <w:sz w:val="24"/>
          <w:szCs w:val="24"/>
        </w:rPr>
        <w:t>g</w:t>
      </w:r>
      <w:r w:rsidR="00873185" w:rsidRPr="005A5C02">
        <w:rPr>
          <w:rFonts w:cstheme="minorHAnsi"/>
          <w:sz w:val="24"/>
          <w:szCs w:val="24"/>
        </w:rPr>
        <w:t>roup and in the pilot project it was considered that those who prepare bodies for funerals or who are employed as mortuary technicians could undergo further training to build the necessary skills to carry out a meaningful examination of the body.</w:t>
      </w:r>
    </w:p>
    <w:p w:rsidR="002F4345" w:rsidRPr="005A5C02" w:rsidRDefault="00302DA4" w:rsidP="0099297A">
      <w:pPr>
        <w:spacing w:line="360" w:lineRule="auto"/>
        <w:rPr>
          <w:rFonts w:cstheme="minorHAnsi"/>
          <w:sz w:val="24"/>
          <w:szCs w:val="24"/>
        </w:rPr>
      </w:pPr>
      <w:r w:rsidRPr="005A5C02">
        <w:rPr>
          <w:rFonts w:cstheme="minorHAnsi"/>
          <w:sz w:val="24"/>
          <w:szCs w:val="24"/>
        </w:rPr>
        <w:t>Asking a non-medical person to undertake an external examination would technically be an act of delegation by the medical examiner</w:t>
      </w:r>
      <w:r w:rsidR="00125478" w:rsidRPr="005A5C02">
        <w:rPr>
          <w:rFonts w:cstheme="minorHAnsi"/>
          <w:sz w:val="24"/>
          <w:szCs w:val="24"/>
        </w:rPr>
        <w:t>.  T</w:t>
      </w:r>
      <w:r w:rsidRPr="005A5C02">
        <w:rPr>
          <w:rFonts w:cstheme="minorHAnsi"/>
          <w:sz w:val="24"/>
          <w:szCs w:val="24"/>
        </w:rPr>
        <w:t>he GMC</w:t>
      </w:r>
      <w:r w:rsidR="005B60C0">
        <w:rPr>
          <w:rFonts w:cstheme="minorHAnsi"/>
          <w:sz w:val="24"/>
          <w:szCs w:val="24"/>
        </w:rPr>
        <w:t xml:space="preserve"> </w:t>
      </w:r>
      <w:r w:rsidRPr="005A5C02">
        <w:rPr>
          <w:rFonts w:cstheme="minorHAnsi"/>
          <w:sz w:val="24"/>
          <w:szCs w:val="24"/>
        </w:rPr>
        <w:t xml:space="preserve">regulates </w:t>
      </w:r>
      <w:r w:rsidR="005B60C0">
        <w:rPr>
          <w:rFonts w:cstheme="minorHAnsi"/>
          <w:sz w:val="24"/>
          <w:szCs w:val="24"/>
        </w:rPr>
        <w:t xml:space="preserve">all doctors, including </w:t>
      </w:r>
      <w:r w:rsidR="00125478" w:rsidRPr="005A5C02">
        <w:rPr>
          <w:rFonts w:cstheme="minorHAnsi"/>
          <w:sz w:val="24"/>
          <w:szCs w:val="24"/>
        </w:rPr>
        <w:t>medical examiners</w:t>
      </w:r>
      <w:r w:rsidR="005B60C0">
        <w:rPr>
          <w:rFonts w:cstheme="minorHAnsi"/>
          <w:sz w:val="24"/>
          <w:szCs w:val="24"/>
        </w:rPr>
        <w:t xml:space="preserve"> and its </w:t>
      </w:r>
      <w:r w:rsidRPr="005A5C02">
        <w:rPr>
          <w:rFonts w:cstheme="minorHAnsi"/>
          <w:sz w:val="24"/>
          <w:szCs w:val="24"/>
        </w:rPr>
        <w:t>guidance (</w:t>
      </w:r>
      <w:r w:rsidRPr="005A5C02">
        <w:rPr>
          <w:rFonts w:cstheme="minorHAnsi"/>
          <w:i/>
          <w:sz w:val="24"/>
          <w:szCs w:val="24"/>
        </w:rPr>
        <w:t>Good Medical Practice</w:t>
      </w:r>
      <w:r w:rsidR="005B60C0">
        <w:rPr>
          <w:rFonts w:cstheme="minorHAnsi"/>
          <w:sz w:val="24"/>
          <w:szCs w:val="24"/>
        </w:rPr>
        <w:t>, 2013, paragraph 45) states</w:t>
      </w:r>
      <w:r w:rsidRPr="005A5C02">
        <w:rPr>
          <w:rFonts w:cstheme="minorHAnsi"/>
          <w:sz w:val="24"/>
          <w:szCs w:val="24"/>
        </w:rPr>
        <w:t xml:space="preserve"> that </w:t>
      </w:r>
      <w:r w:rsidR="00447C3F" w:rsidRPr="005A5C02">
        <w:rPr>
          <w:rFonts w:cstheme="minorHAnsi"/>
          <w:sz w:val="24"/>
          <w:szCs w:val="24"/>
        </w:rPr>
        <w:t xml:space="preserve">doctors </w:t>
      </w:r>
      <w:r w:rsidR="006D2910">
        <w:rPr>
          <w:rFonts w:cstheme="minorHAnsi"/>
          <w:sz w:val="24"/>
          <w:szCs w:val="24"/>
        </w:rPr>
        <w:t xml:space="preserve">who delegate </w:t>
      </w:r>
      <w:r w:rsidR="00CA6B20">
        <w:rPr>
          <w:rFonts w:cstheme="minorHAnsi"/>
          <w:sz w:val="24"/>
          <w:szCs w:val="24"/>
        </w:rPr>
        <w:t>‘</w:t>
      </w:r>
      <w:r w:rsidR="00447C3F" w:rsidRPr="005A5C02">
        <w:rPr>
          <w:rFonts w:cstheme="minorHAnsi"/>
          <w:sz w:val="24"/>
          <w:szCs w:val="24"/>
        </w:rPr>
        <w:t>must be satisfied that the person… has the appropriate qualifications, skills and experience</w:t>
      </w:r>
      <w:r w:rsidR="00CA6B20">
        <w:rPr>
          <w:rFonts w:cstheme="minorHAnsi"/>
          <w:sz w:val="24"/>
          <w:szCs w:val="24"/>
        </w:rPr>
        <w:t>’</w:t>
      </w:r>
      <w:r w:rsidR="00447C3F" w:rsidRPr="005A5C02">
        <w:rPr>
          <w:rFonts w:cstheme="minorHAnsi"/>
          <w:sz w:val="24"/>
          <w:szCs w:val="24"/>
        </w:rPr>
        <w:t xml:space="preserve"> to undertake the delegated task.  </w:t>
      </w:r>
      <w:r w:rsidR="00CA6B20">
        <w:rPr>
          <w:rFonts w:cstheme="minorHAnsi"/>
          <w:sz w:val="24"/>
          <w:szCs w:val="24"/>
        </w:rPr>
        <w:t>T</w:t>
      </w:r>
      <w:r w:rsidR="00447C3F" w:rsidRPr="005A5C02">
        <w:rPr>
          <w:rFonts w:cstheme="minorHAnsi"/>
          <w:sz w:val="24"/>
          <w:szCs w:val="24"/>
        </w:rPr>
        <w:t xml:space="preserve">he regulations </w:t>
      </w:r>
      <w:r w:rsidR="00CA6B20">
        <w:rPr>
          <w:rFonts w:cstheme="minorHAnsi"/>
          <w:sz w:val="24"/>
          <w:szCs w:val="24"/>
        </w:rPr>
        <w:t>use different terminology and</w:t>
      </w:r>
      <w:r w:rsidR="00447C3F" w:rsidRPr="005A5C02">
        <w:rPr>
          <w:rFonts w:cstheme="minorHAnsi"/>
          <w:sz w:val="24"/>
          <w:szCs w:val="24"/>
        </w:rPr>
        <w:t xml:space="preserve"> refer to medical examiner</w:t>
      </w:r>
      <w:r w:rsidR="00CA6B20">
        <w:rPr>
          <w:rFonts w:cstheme="minorHAnsi"/>
          <w:sz w:val="24"/>
          <w:szCs w:val="24"/>
        </w:rPr>
        <w:t>s</w:t>
      </w:r>
      <w:r w:rsidR="00447C3F" w:rsidRPr="005A5C02">
        <w:rPr>
          <w:rFonts w:cstheme="minorHAnsi"/>
          <w:sz w:val="24"/>
          <w:szCs w:val="24"/>
        </w:rPr>
        <w:t xml:space="preserve"> needing to satisfy themselves that the person </w:t>
      </w:r>
      <w:r w:rsidR="00CA6B20">
        <w:rPr>
          <w:rFonts w:cstheme="minorHAnsi"/>
          <w:sz w:val="24"/>
          <w:szCs w:val="24"/>
        </w:rPr>
        <w:t>‘</w:t>
      </w:r>
      <w:r w:rsidR="00447C3F" w:rsidRPr="005A5C02">
        <w:rPr>
          <w:rFonts w:cstheme="minorHAnsi"/>
          <w:sz w:val="24"/>
          <w:szCs w:val="24"/>
        </w:rPr>
        <w:t>has suitable expertise</w:t>
      </w:r>
      <w:r w:rsidR="00CA6B20">
        <w:rPr>
          <w:rFonts w:cstheme="minorHAnsi"/>
          <w:sz w:val="24"/>
          <w:szCs w:val="24"/>
        </w:rPr>
        <w:t>’.</w:t>
      </w:r>
      <w:r w:rsidR="00447C3F" w:rsidRPr="005A5C02">
        <w:rPr>
          <w:rFonts w:cstheme="minorHAnsi"/>
          <w:sz w:val="24"/>
          <w:szCs w:val="24"/>
        </w:rPr>
        <w:t xml:space="preserve"> </w:t>
      </w:r>
      <w:r w:rsidR="00CA6B20">
        <w:rPr>
          <w:rFonts w:cstheme="minorHAnsi"/>
          <w:sz w:val="24"/>
          <w:szCs w:val="24"/>
        </w:rPr>
        <w:t xml:space="preserve"> Ideally doctors who complied with the </w:t>
      </w:r>
      <w:r w:rsidR="00125478" w:rsidRPr="005A5C02">
        <w:rPr>
          <w:rFonts w:cstheme="minorHAnsi"/>
          <w:sz w:val="24"/>
          <w:szCs w:val="24"/>
        </w:rPr>
        <w:t xml:space="preserve">statutory </w:t>
      </w:r>
      <w:r w:rsidR="00CA6B20">
        <w:rPr>
          <w:rFonts w:cstheme="minorHAnsi"/>
          <w:sz w:val="24"/>
          <w:szCs w:val="24"/>
        </w:rPr>
        <w:t xml:space="preserve">requirement should also be compliant with their </w:t>
      </w:r>
      <w:r w:rsidR="00125478" w:rsidRPr="005A5C02">
        <w:rPr>
          <w:rFonts w:cstheme="minorHAnsi"/>
          <w:sz w:val="24"/>
          <w:szCs w:val="24"/>
        </w:rPr>
        <w:t>ethi</w:t>
      </w:r>
      <w:r w:rsidR="00CA6B20">
        <w:rPr>
          <w:rFonts w:cstheme="minorHAnsi"/>
          <w:sz w:val="24"/>
          <w:szCs w:val="24"/>
        </w:rPr>
        <w:t>cal, professional obligations</w:t>
      </w:r>
      <w:r w:rsidR="00125478" w:rsidRPr="005A5C02">
        <w:rPr>
          <w:rFonts w:cstheme="minorHAnsi"/>
          <w:sz w:val="24"/>
          <w:szCs w:val="24"/>
        </w:rPr>
        <w:t xml:space="preserve">.  </w:t>
      </w:r>
      <w:r w:rsidR="00CA6B20">
        <w:rPr>
          <w:rFonts w:cstheme="minorHAnsi"/>
          <w:sz w:val="24"/>
          <w:szCs w:val="24"/>
        </w:rPr>
        <w:t>We</w:t>
      </w:r>
      <w:r w:rsidR="00447C3F" w:rsidRPr="005A5C02">
        <w:rPr>
          <w:rFonts w:cstheme="minorHAnsi"/>
          <w:sz w:val="24"/>
          <w:szCs w:val="24"/>
        </w:rPr>
        <w:t xml:space="preserve"> suggest </w:t>
      </w:r>
      <w:r w:rsidR="00CA6B20">
        <w:rPr>
          <w:rFonts w:cstheme="minorHAnsi"/>
          <w:sz w:val="24"/>
          <w:szCs w:val="24"/>
        </w:rPr>
        <w:t>this point is discussed with the General Medical Council</w:t>
      </w:r>
      <w:r w:rsidR="00447C3F" w:rsidRPr="005A5C02">
        <w:rPr>
          <w:rFonts w:cstheme="minorHAnsi"/>
          <w:sz w:val="24"/>
          <w:szCs w:val="24"/>
        </w:rPr>
        <w:t>.</w:t>
      </w:r>
    </w:p>
    <w:p w:rsidR="002F4345" w:rsidRPr="005A5C02" w:rsidRDefault="002F4345" w:rsidP="0099297A">
      <w:pPr>
        <w:spacing w:line="360" w:lineRule="auto"/>
        <w:rPr>
          <w:rFonts w:cstheme="minorHAnsi"/>
          <w:sz w:val="24"/>
          <w:szCs w:val="24"/>
        </w:rPr>
      </w:pPr>
      <w:r w:rsidRPr="005A5C02">
        <w:rPr>
          <w:rFonts w:cstheme="minorHAnsi"/>
          <w:sz w:val="24"/>
          <w:szCs w:val="24"/>
        </w:rPr>
        <w:t xml:space="preserve">Where the person is medically qualified (and it appears that the regulations </w:t>
      </w:r>
      <w:r w:rsidR="006D2910">
        <w:rPr>
          <w:rFonts w:cstheme="minorHAnsi"/>
          <w:sz w:val="24"/>
          <w:szCs w:val="24"/>
        </w:rPr>
        <w:t>would make</w:t>
      </w:r>
      <w:r w:rsidRPr="005A5C02">
        <w:rPr>
          <w:rFonts w:cstheme="minorHAnsi"/>
          <w:sz w:val="24"/>
          <w:szCs w:val="24"/>
        </w:rPr>
        <w:t xml:space="preserve"> this </w:t>
      </w:r>
      <w:r w:rsidR="0028076E" w:rsidRPr="005A5C02">
        <w:rPr>
          <w:rFonts w:cstheme="minorHAnsi"/>
          <w:sz w:val="24"/>
          <w:szCs w:val="24"/>
        </w:rPr>
        <w:t xml:space="preserve">possible) the safeguards may create a specific difficulty in one circumstance.  This </w:t>
      </w:r>
      <w:r w:rsidR="005B60C0">
        <w:rPr>
          <w:rFonts w:cstheme="minorHAnsi"/>
          <w:sz w:val="24"/>
          <w:szCs w:val="24"/>
        </w:rPr>
        <w:t xml:space="preserve">could apply </w:t>
      </w:r>
      <w:r w:rsidR="0028076E" w:rsidRPr="005A5C02">
        <w:rPr>
          <w:rFonts w:cstheme="minorHAnsi"/>
          <w:sz w:val="24"/>
          <w:szCs w:val="24"/>
        </w:rPr>
        <w:t xml:space="preserve">in regulation 8(5)(e), which is similar in wording to regulation 19(5)(d), </w:t>
      </w:r>
      <w:r w:rsidR="00125478" w:rsidRPr="005A5C02">
        <w:rPr>
          <w:rFonts w:cstheme="minorHAnsi"/>
          <w:sz w:val="24"/>
          <w:szCs w:val="24"/>
        </w:rPr>
        <w:t>and</w:t>
      </w:r>
      <w:r w:rsidR="0028076E" w:rsidRPr="005A5C02">
        <w:rPr>
          <w:rFonts w:cstheme="minorHAnsi"/>
          <w:sz w:val="24"/>
          <w:szCs w:val="24"/>
        </w:rPr>
        <w:t xml:space="preserve"> prevents a person who attended the deceased in their last illness from carrying out an external examination of the deceased.  This may prevent a pathologist in a small hospital (who is likely to have the requisite expertise) from carrying o</w:t>
      </w:r>
      <w:r w:rsidR="005B60C0">
        <w:rPr>
          <w:rFonts w:cstheme="minorHAnsi"/>
          <w:sz w:val="24"/>
          <w:szCs w:val="24"/>
        </w:rPr>
        <w:t xml:space="preserve">ut the examination if he or she, for example, </w:t>
      </w:r>
      <w:r w:rsidR="0028076E" w:rsidRPr="005A5C02">
        <w:rPr>
          <w:rFonts w:cstheme="minorHAnsi"/>
          <w:sz w:val="24"/>
          <w:szCs w:val="24"/>
        </w:rPr>
        <w:t>reported on tests undertaken before death.  Similarly in general practice, where several doctors and nurses were involved in caring for the deceased in their last illness</w:t>
      </w:r>
      <w:r w:rsidR="00954BE4" w:rsidRPr="005A5C02">
        <w:rPr>
          <w:rFonts w:cstheme="minorHAnsi"/>
          <w:sz w:val="24"/>
          <w:szCs w:val="24"/>
        </w:rPr>
        <w:t xml:space="preserve"> but </w:t>
      </w:r>
      <w:r w:rsidR="00954BE4" w:rsidRPr="005A5C02">
        <w:rPr>
          <w:rFonts w:cstheme="minorHAnsi"/>
          <w:sz w:val="24"/>
          <w:szCs w:val="24"/>
        </w:rPr>
        <w:lastRenderedPageBreak/>
        <w:t>where one was in overall charge of care</w:t>
      </w:r>
      <w:r w:rsidR="005B60C0">
        <w:rPr>
          <w:rFonts w:cstheme="minorHAnsi"/>
          <w:sz w:val="24"/>
          <w:szCs w:val="24"/>
        </w:rPr>
        <w:t>,</w:t>
      </w:r>
      <w:r w:rsidR="00954BE4" w:rsidRPr="005A5C02">
        <w:rPr>
          <w:rFonts w:cstheme="minorHAnsi"/>
          <w:sz w:val="24"/>
          <w:szCs w:val="24"/>
        </w:rPr>
        <w:t xml:space="preserve"> it would appear that the regulations exclude all of them from carrying out the examination.  </w:t>
      </w:r>
      <w:r w:rsidR="00CA6B20">
        <w:rPr>
          <w:rFonts w:cstheme="minorHAnsi"/>
          <w:sz w:val="24"/>
          <w:szCs w:val="24"/>
        </w:rPr>
        <w:t xml:space="preserve">In the absence of any easily available </w:t>
      </w:r>
      <w:r w:rsidR="00753B9F">
        <w:rPr>
          <w:rFonts w:cstheme="minorHAnsi"/>
          <w:sz w:val="24"/>
          <w:szCs w:val="24"/>
        </w:rPr>
        <w:t>alternative person, t</w:t>
      </w:r>
      <w:r w:rsidR="00CA6B20">
        <w:rPr>
          <w:rFonts w:cstheme="minorHAnsi"/>
          <w:sz w:val="24"/>
          <w:szCs w:val="24"/>
        </w:rPr>
        <w:t>his may cause unnecessary delay and, although such instances will be rare, w</w:t>
      </w:r>
      <w:r w:rsidR="00954BE4" w:rsidRPr="005A5C02">
        <w:rPr>
          <w:rFonts w:cstheme="minorHAnsi"/>
          <w:sz w:val="24"/>
          <w:szCs w:val="24"/>
        </w:rPr>
        <w:t xml:space="preserve">e suggest it would be reasonable for the medical examiner to </w:t>
      </w:r>
      <w:r w:rsidR="00CA6B20">
        <w:rPr>
          <w:rFonts w:cstheme="minorHAnsi"/>
          <w:sz w:val="24"/>
          <w:szCs w:val="24"/>
        </w:rPr>
        <w:t xml:space="preserve">be able to </w:t>
      </w:r>
      <w:r w:rsidR="00954BE4" w:rsidRPr="005A5C02">
        <w:rPr>
          <w:rFonts w:cstheme="minorHAnsi"/>
          <w:sz w:val="24"/>
          <w:szCs w:val="24"/>
        </w:rPr>
        <w:t>exercise discretion</w:t>
      </w:r>
      <w:r w:rsidR="00CA6B20">
        <w:rPr>
          <w:rFonts w:cstheme="minorHAnsi"/>
          <w:sz w:val="24"/>
          <w:szCs w:val="24"/>
        </w:rPr>
        <w:t>.  T</w:t>
      </w:r>
      <w:r w:rsidR="00954BE4" w:rsidRPr="005A5C02">
        <w:rPr>
          <w:rFonts w:cstheme="minorHAnsi"/>
          <w:sz w:val="24"/>
          <w:szCs w:val="24"/>
        </w:rPr>
        <w:t xml:space="preserve">he phrase </w:t>
      </w:r>
      <w:r w:rsidR="00CA6B20">
        <w:rPr>
          <w:rFonts w:cstheme="minorHAnsi"/>
          <w:sz w:val="24"/>
          <w:szCs w:val="24"/>
        </w:rPr>
        <w:t>‘</w:t>
      </w:r>
      <w:r w:rsidR="00954BE4" w:rsidRPr="005A5C02">
        <w:rPr>
          <w:rFonts w:cstheme="minorHAnsi"/>
          <w:sz w:val="24"/>
          <w:szCs w:val="24"/>
        </w:rPr>
        <w:t>unless</w:t>
      </w:r>
      <w:r w:rsidR="00873185" w:rsidRPr="005A5C02">
        <w:rPr>
          <w:rFonts w:cstheme="minorHAnsi"/>
          <w:sz w:val="24"/>
          <w:szCs w:val="24"/>
        </w:rPr>
        <w:t xml:space="preserve"> the medical examiner determines</w:t>
      </w:r>
      <w:r w:rsidR="00954BE4" w:rsidRPr="005A5C02">
        <w:rPr>
          <w:rFonts w:cstheme="minorHAnsi"/>
          <w:sz w:val="24"/>
          <w:szCs w:val="24"/>
        </w:rPr>
        <w:t xml:space="preserve"> it </w:t>
      </w:r>
      <w:r w:rsidR="00873185" w:rsidRPr="005A5C02">
        <w:rPr>
          <w:rFonts w:cstheme="minorHAnsi"/>
          <w:sz w:val="24"/>
          <w:szCs w:val="24"/>
        </w:rPr>
        <w:t>is</w:t>
      </w:r>
      <w:r w:rsidR="00954BE4" w:rsidRPr="005A5C02">
        <w:rPr>
          <w:rFonts w:cstheme="minorHAnsi"/>
          <w:sz w:val="24"/>
          <w:szCs w:val="24"/>
        </w:rPr>
        <w:t xml:space="preserve"> reasonable to do so</w:t>
      </w:r>
      <w:r w:rsidR="00CA6B20">
        <w:rPr>
          <w:rFonts w:cstheme="minorHAnsi"/>
          <w:sz w:val="24"/>
          <w:szCs w:val="24"/>
        </w:rPr>
        <w:t>’</w:t>
      </w:r>
      <w:r w:rsidR="00954BE4" w:rsidRPr="005A5C02">
        <w:rPr>
          <w:rFonts w:cstheme="minorHAnsi"/>
          <w:sz w:val="24"/>
          <w:szCs w:val="24"/>
        </w:rPr>
        <w:t xml:space="preserve"> </w:t>
      </w:r>
      <w:r w:rsidR="00753B9F">
        <w:rPr>
          <w:rFonts w:cstheme="minorHAnsi"/>
          <w:sz w:val="24"/>
          <w:szCs w:val="24"/>
        </w:rPr>
        <w:t xml:space="preserve">could </w:t>
      </w:r>
      <w:r w:rsidR="00954BE4" w:rsidRPr="005A5C02">
        <w:rPr>
          <w:rFonts w:cstheme="minorHAnsi"/>
          <w:sz w:val="24"/>
          <w:szCs w:val="24"/>
        </w:rPr>
        <w:t xml:space="preserve">be added to the regulations referred to above. </w:t>
      </w:r>
    </w:p>
    <w:p w:rsidR="00447C3F" w:rsidRPr="00CA6B20" w:rsidRDefault="00447C3F" w:rsidP="0099297A">
      <w:pPr>
        <w:spacing w:line="360" w:lineRule="auto"/>
        <w:rPr>
          <w:rFonts w:cstheme="minorHAnsi"/>
          <w:b/>
          <w:sz w:val="24"/>
          <w:szCs w:val="24"/>
        </w:rPr>
      </w:pPr>
      <w:r w:rsidRPr="00CA6B20">
        <w:rPr>
          <w:rFonts w:cstheme="minorHAnsi"/>
          <w:b/>
          <w:sz w:val="24"/>
          <w:szCs w:val="24"/>
        </w:rPr>
        <w:t xml:space="preserve">Q9.  Under regulation 26, do you agree that the medical examiner process should be suspended during a period of </w:t>
      </w:r>
      <w:r w:rsidR="00D01EB8" w:rsidRPr="00CA6B20">
        <w:rPr>
          <w:rFonts w:cstheme="minorHAnsi"/>
          <w:b/>
          <w:sz w:val="24"/>
          <w:szCs w:val="24"/>
        </w:rPr>
        <w:t>emergency?</w:t>
      </w:r>
    </w:p>
    <w:p w:rsidR="00447C3F" w:rsidRPr="005A5C02" w:rsidRDefault="00447C3F" w:rsidP="0099297A">
      <w:pPr>
        <w:spacing w:line="360" w:lineRule="auto"/>
        <w:rPr>
          <w:rFonts w:cstheme="minorHAnsi"/>
          <w:sz w:val="24"/>
          <w:szCs w:val="24"/>
        </w:rPr>
      </w:pPr>
      <w:r w:rsidRPr="005A5C02">
        <w:rPr>
          <w:rFonts w:cstheme="minorHAnsi"/>
          <w:sz w:val="24"/>
          <w:szCs w:val="24"/>
        </w:rPr>
        <w:t>A9.  Yes.</w:t>
      </w:r>
    </w:p>
    <w:p w:rsidR="00447C3F" w:rsidRPr="00CA6B20" w:rsidRDefault="00447C3F" w:rsidP="0099297A">
      <w:pPr>
        <w:spacing w:line="360" w:lineRule="auto"/>
        <w:rPr>
          <w:rFonts w:cstheme="minorHAnsi"/>
          <w:b/>
          <w:sz w:val="24"/>
          <w:szCs w:val="24"/>
        </w:rPr>
      </w:pPr>
      <w:r w:rsidRPr="00CA6B20">
        <w:rPr>
          <w:rFonts w:cstheme="minorHAnsi"/>
          <w:b/>
          <w:sz w:val="24"/>
          <w:szCs w:val="24"/>
        </w:rPr>
        <w:t>Q10.  Do you agree that during the period of an emergency any registered medical practitioner could certify the cause of death in the absence of a qualified attending practitioner?</w:t>
      </w:r>
    </w:p>
    <w:p w:rsidR="00447C3F" w:rsidRPr="005A5C02" w:rsidRDefault="00447C3F" w:rsidP="0099297A">
      <w:pPr>
        <w:spacing w:line="360" w:lineRule="auto"/>
        <w:rPr>
          <w:rFonts w:cstheme="minorHAnsi"/>
          <w:sz w:val="24"/>
          <w:szCs w:val="24"/>
        </w:rPr>
      </w:pPr>
      <w:r w:rsidRPr="005A5C02">
        <w:rPr>
          <w:rFonts w:cstheme="minorHAnsi"/>
          <w:sz w:val="24"/>
          <w:szCs w:val="24"/>
        </w:rPr>
        <w:t>A10.  Yes.</w:t>
      </w:r>
    </w:p>
    <w:p w:rsidR="00447C3F" w:rsidRPr="00CA6B20" w:rsidRDefault="00447C3F" w:rsidP="0099297A">
      <w:pPr>
        <w:spacing w:line="360" w:lineRule="auto"/>
        <w:rPr>
          <w:rFonts w:cstheme="minorHAnsi"/>
          <w:b/>
          <w:sz w:val="24"/>
          <w:szCs w:val="24"/>
        </w:rPr>
      </w:pPr>
      <w:r w:rsidRPr="00CA6B20">
        <w:rPr>
          <w:rFonts w:cstheme="minorHAnsi"/>
          <w:b/>
          <w:sz w:val="24"/>
          <w:szCs w:val="24"/>
        </w:rPr>
        <w:t>Q11.  Are the proposed certificates and medical examiner forms set out in schedules 2-7 fit for purpose?  If not, please say why.</w:t>
      </w:r>
    </w:p>
    <w:p w:rsidR="00502B53" w:rsidRPr="005A5C02" w:rsidRDefault="00502B53" w:rsidP="0099297A">
      <w:pPr>
        <w:spacing w:line="360" w:lineRule="auto"/>
        <w:rPr>
          <w:rFonts w:cstheme="minorHAnsi"/>
          <w:sz w:val="24"/>
          <w:szCs w:val="24"/>
        </w:rPr>
      </w:pPr>
      <w:r w:rsidRPr="005A5C02">
        <w:rPr>
          <w:rFonts w:cstheme="minorHAnsi"/>
          <w:sz w:val="24"/>
          <w:szCs w:val="24"/>
        </w:rPr>
        <w:t>A11.  Yes.</w:t>
      </w:r>
      <w:r w:rsidR="00E6067C" w:rsidRPr="005A5C02">
        <w:rPr>
          <w:rFonts w:cstheme="minorHAnsi"/>
          <w:sz w:val="24"/>
          <w:szCs w:val="24"/>
        </w:rPr>
        <w:t xml:space="preserve">  </w:t>
      </w:r>
      <w:r w:rsidR="006D2910">
        <w:rPr>
          <w:rFonts w:cstheme="minorHAnsi"/>
          <w:sz w:val="24"/>
          <w:szCs w:val="24"/>
        </w:rPr>
        <w:t>The</w:t>
      </w:r>
      <w:r w:rsidR="00E6067C" w:rsidRPr="005A5C02">
        <w:rPr>
          <w:rFonts w:cstheme="minorHAnsi"/>
          <w:sz w:val="24"/>
          <w:szCs w:val="24"/>
        </w:rPr>
        <w:t xml:space="preserve"> MCCD form and neonatal death forms are formatted so the GMC number is filled in seven boxes; this seems a simple way of ensuring that a digit of the GMC number is not inadvertently omitted</w:t>
      </w:r>
      <w:r w:rsidR="005B60C0">
        <w:rPr>
          <w:rFonts w:cstheme="minorHAnsi"/>
          <w:sz w:val="24"/>
          <w:szCs w:val="24"/>
        </w:rPr>
        <w:t xml:space="preserve">. </w:t>
      </w:r>
      <w:r w:rsidR="006D2910">
        <w:rPr>
          <w:rFonts w:cstheme="minorHAnsi"/>
          <w:sz w:val="24"/>
          <w:szCs w:val="24"/>
        </w:rPr>
        <w:t>W</w:t>
      </w:r>
      <w:r w:rsidR="005B60C0">
        <w:rPr>
          <w:rFonts w:cstheme="minorHAnsi"/>
          <w:sz w:val="24"/>
          <w:szCs w:val="24"/>
        </w:rPr>
        <w:t>e suggest</w:t>
      </w:r>
      <w:r w:rsidR="00E6067C" w:rsidRPr="005A5C02">
        <w:rPr>
          <w:rFonts w:cstheme="minorHAnsi"/>
          <w:sz w:val="24"/>
          <w:szCs w:val="24"/>
        </w:rPr>
        <w:t xml:space="preserve"> the same </w:t>
      </w:r>
      <w:r w:rsidR="004679AD">
        <w:rPr>
          <w:rFonts w:cstheme="minorHAnsi"/>
          <w:sz w:val="24"/>
          <w:szCs w:val="24"/>
        </w:rPr>
        <w:t xml:space="preserve">format is </w:t>
      </w:r>
      <w:r w:rsidR="006D2910">
        <w:rPr>
          <w:rFonts w:cstheme="minorHAnsi"/>
          <w:sz w:val="24"/>
          <w:szCs w:val="24"/>
        </w:rPr>
        <w:t xml:space="preserve">also </w:t>
      </w:r>
      <w:r w:rsidR="004679AD">
        <w:rPr>
          <w:rFonts w:cstheme="minorHAnsi"/>
          <w:sz w:val="24"/>
          <w:szCs w:val="24"/>
        </w:rPr>
        <w:t>used</w:t>
      </w:r>
      <w:r w:rsidR="00E6067C" w:rsidRPr="005A5C02">
        <w:rPr>
          <w:rFonts w:cstheme="minorHAnsi"/>
          <w:sz w:val="24"/>
          <w:szCs w:val="24"/>
        </w:rPr>
        <w:t xml:space="preserve"> for medical examiner </w:t>
      </w:r>
      <w:r w:rsidR="00CC3226" w:rsidRPr="005A5C02">
        <w:rPr>
          <w:rFonts w:cstheme="minorHAnsi"/>
          <w:sz w:val="24"/>
          <w:szCs w:val="24"/>
        </w:rPr>
        <w:t xml:space="preserve">notification </w:t>
      </w:r>
      <w:r w:rsidR="00E6067C" w:rsidRPr="005A5C02">
        <w:rPr>
          <w:rFonts w:cstheme="minorHAnsi"/>
          <w:sz w:val="24"/>
          <w:szCs w:val="24"/>
        </w:rPr>
        <w:t>forms.</w:t>
      </w:r>
      <w:r w:rsidR="00CC3226" w:rsidRPr="005A5C02">
        <w:rPr>
          <w:rFonts w:cstheme="minorHAnsi"/>
          <w:sz w:val="24"/>
          <w:szCs w:val="24"/>
        </w:rPr>
        <w:t xml:space="preserve">  </w:t>
      </w:r>
      <w:r w:rsidR="004679AD">
        <w:rPr>
          <w:rFonts w:cstheme="minorHAnsi"/>
          <w:sz w:val="24"/>
          <w:szCs w:val="24"/>
        </w:rPr>
        <w:t>O</w:t>
      </w:r>
      <w:r w:rsidR="00CC3226" w:rsidRPr="005A5C02">
        <w:rPr>
          <w:rFonts w:cstheme="minorHAnsi"/>
          <w:sz w:val="24"/>
          <w:szCs w:val="24"/>
        </w:rPr>
        <w:t>ther forms may benefit from this</w:t>
      </w:r>
      <w:r w:rsidR="004679AD">
        <w:rPr>
          <w:rFonts w:cstheme="minorHAnsi"/>
          <w:sz w:val="24"/>
          <w:szCs w:val="24"/>
        </w:rPr>
        <w:t xml:space="preserve"> standardisation</w:t>
      </w:r>
      <w:r w:rsidR="00CC3226" w:rsidRPr="005A5C02">
        <w:rPr>
          <w:rFonts w:cstheme="minorHAnsi"/>
          <w:sz w:val="24"/>
          <w:szCs w:val="24"/>
        </w:rPr>
        <w:t xml:space="preserve"> too.</w:t>
      </w:r>
    </w:p>
    <w:p w:rsidR="00CC3226" w:rsidRPr="005A5C02" w:rsidRDefault="00CC3226" w:rsidP="0099297A">
      <w:pPr>
        <w:spacing w:line="360" w:lineRule="auto"/>
        <w:rPr>
          <w:rFonts w:cstheme="minorHAnsi"/>
          <w:sz w:val="24"/>
          <w:szCs w:val="24"/>
        </w:rPr>
      </w:pPr>
      <w:r w:rsidRPr="005A5C02">
        <w:rPr>
          <w:rFonts w:cstheme="minorHAnsi"/>
          <w:sz w:val="24"/>
          <w:szCs w:val="24"/>
        </w:rPr>
        <w:t>We note that regulation 24 allows for electronic transmission of documents, unless originals are required.  Given</w:t>
      </w:r>
      <w:r w:rsidR="004679AD">
        <w:rPr>
          <w:rFonts w:cstheme="minorHAnsi"/>
          <w:sz w:val="24"/>
          <w:szCs w:val="24"/>
        </w:rPr>
        <w:t xml:space="preserve"> this provision,</w:t>
      </w:r>
      <w:r w:rsidRPr="005A5C02">
        <w:rPr>
          <w:rFonts w:cstheme="minorHAnsi"/>
          <w:sz w:val="24"/>
          <w:szCs w:val="24"/>
        </w:rPr>
        <w:t xml:space="preserve"> it would be </w:t>
      </w:r>
      <w:r w:rsidR="004679AD">
        <w:rPr>
          <w:rFonts w:cstheme="minorHAnsi"/>
          <w:sz w:val="24"/>
          <w:szCs w:val="24"/>
        </w:rPr>
        <w:t xml:space="preserve">helpful </w:t>
      </w:r>
      <w:r w:rsidRPr="005A5C02">
        <w:rPr>
          <w:rFonts w:cstheme="minorHAnsi"/>
          <w:sz w:val="24"/>
          <w:szCs w:val="24"/>
        </w:rPr>
        <w:t>i</w:t>
      </w:r>
      <w:r w:rsidR="00D01EB8" w:rsidRPr="005A5C02">
        <w:rPr>
          <w:rFonts w:cstheme="minorHAnsi"/>
          <w:sz w:val="24"/>
          <w:szCs w:val="24"/>
        </w:rPr>
        <w:t xml:space="preserve">f the forms and certificates were </w:t>
      </w:r>
      <w:r w:rsidR="00125478" w:rsidRPr="005A5C02">
        <w:rPr>
          <w:rFonts w:cstheme="minorHAnsi"/>
          <w:sz w:val="24"/>
          <w:szCs w:val="24"/>
        </w:rPr>
        <w:t xml:space="preserve">appropriately </w:t>
      </w:r>
      <w:r w:rsidR="00D01EB8" w:rsidRPr="005A5C02">
        <w:rPr>
          <w:rFonts w:cstheme="minorHAnsi"/>
          <w:sz w:val="24"/>
          <w:szCs w:val="24"/>
        </w:rPr>
        <w:t>formatted so that a doctor could type directly on to a form, save it, and then send it electronically.</w:t>
      </w:r>
    </w:p>
    <w:p w:rsidR="00D01EB8" w:rsidRPr="005A5C02" w:rsidRDefault="00CA6B20" w:rsidP="0099297A">
      <w:pPr>
        <w:spacing w:line="360" w:lineRule="auto"/>
        <w:rPr>
          <w:rFonts w:cstheme="minorHAnsi"/>
          <w:i/>
          <w:sz w:val="24"/>
          <w:szCs w:val="24"/>
        </w:rPr>
      </w:pPr>
      <w:r>
        <w:rPr>
          <w:rFonts w:cstheme="minorHAnsi"/>
          <w:sz w:val="24"/>
          <w:szCs w:val="24"/>
        </w:rPr>
        <w:t xml:space="preserve">Chapter 5 </w:t>
      </w:r>
      <w:r w:rsidR="00D01EB8" w:rsidRPr="005A5C02">
        <w:rPr>
          <w:rFonts w:cstheme="minorHAnsi"/>
          <w:i/>
          <w:sz w:val="24"/>
          <w:szCs w:val="24"/>
        </w:rPr>
        <w:t>Notification of deaths to coroners regulations</w:t>
      </w:r>
    </w:p>
    <w:p w:rsidR="00D01EB8" w:rsidRPr="006F3750" w:rsidRDefault="00D01EB8" w:rsidP="0099297A">
      <w:pPr>
        <w:spacing w:line="360" w:lineRule="auto"/>
        <w:rPr>
          <w:rFonts w:cstheme="minorHAnsi"/>
          <w:b/>
          <w:sz w:val="24"/>
          <w:szCs w:val="24"/>
        </w:rPr>
      </w:pPr>
      <w:r w:rsidRPr="006F3750">
        <w:rPr>
          <w:rFonts w:cstheme="minorHAnsi"/>
          <w:b/>
          <w:sz w:val="24"/>
          <w:szCs w:val="24"/>
        </w:rPr>
        <w:t>Q14.  Do you agree that a death should be notifiable if it is “otherwise unnatural”?</w:t>
      </w:r>
    </w:p>
    <w:p w:rsidR="00D01EB8" w:rsidRPr="005A5C02" w:rsidRDefault="00D01EB8" w:rsidP="0099297A">
      <w:pPr>
        <w:spacing w:line="360" w:lineRule="auto"/>
        <w:rPr>
          <w:rFonts w:cstheme="minorHAnsi"/>
          <w:sz w:val="24"/>
          <w:szCs w:val="24"/>
        </w:rPr>
      </w:pPr>
      <w:r w:rsidRPr="005A5C02">
        <w:rPr>
          <w:rFonts w:cstheme="minorHAnsi"/>
          <w:sz w:val="24"/>
          <w:szCs w:val="24"/>
        </w:rPr>
        <w:lastRenderedPageBreak/>
        <w:t xml:space="preserve">A14.  Yes, because the list in regulation 3(2)(a-g) cannot be assumed to be an exhaustive </w:t>
      </w:r>
      <w:r w:rsidR="00125478" w:rsidRPr="005A5C02">
        <w:rPr>
          <w:rFonts w:cstheme="minorHAnsi"/>
          <w:sz w:val="24"/>
          <w:szCs w:val="24"/>
        </w:rPr>
        <w:t>catalogue</w:t>
      </w:r>
      <w:r w:rsidRPr="005A5C02">
        <w:rPr>
          <w:rFonts w:cstheme="minorHAnsi"/>
          <w:sz w:val="24"/>
          <w:szCs w:val="24"/>
        </w:rPr>
        <w:t xml:space="preserve"> of all circumstances where a death should be notified to the coroner.</w:t>
      </w:r>
    </w:p>
    <w:p w:rsidR="00D01EB8" w:rsidRPr="006F3750" w:rsidRDefault="00D01EB8" w:rsidP="0099297A">
      <w:pPr>
        <w:spacing w:line="360" w:lineRule="auto"/>
        <w:rPr>
          <w:rFonts w:cstheme="minorHAnsi"/>
          <w:b/>
          <w:sz w:val="24"/>
          <w:szCs w:val="24"/>
        </w:rPr>
      </w:pPr>
      <w:r w:rsidRPr="006F3750">
        <w:rPr>
          <w:rFonts w:cstheme="minorHAnsi"/>
          <w:b/>
          <w:sz w:val="24"/>
          <w:szCs w:val="24"/>
        </w:rPr>
        <w:t xml:space="preserve">Q15.  Do you believe there is sufficient understanding between members of the medical and coronial professions as to the meaning of </w:t>
      </w:r>
      <w:r w:rsidR="006F3750">
        <w:rPr>
          <w:rFonts w:cstheme="minorHAnsi"/>
          <w:b/>
          <w:sz w:val="24"/>
          <w:szCs w:val="24"/>
        </w:rPr>
        <w:t>‘unnatural’</w:t>
      </w:r>
      <w:r w:rsidRPr="006F3750">
        <w:rPr>
          <w:rFonts w:cstheme="minorHAnsi"/>
          <w:b/>
          <w:sz w:val="24"/>
          <w:szCs w:val="24"/>
        </w:rPr>
        <w:t xml:space="preserve"> and that further definition is not required? If not, we would be grateful for suggestions as to what the guidance may include.</w:t>
      </w:r>
    </w:p>
    <w:p w:rsidR="00D01EB8" w:rsidRPr="005A5C02" w:rsidRDefault="00D01EB8" w:rsidP="0099297A">
      <w:pPr>
        <w:spacing w:line="360" w:lineRule="auto"/>
        <w:rPr>
          <w:rFonts w:cstheme="minorHAnsi"/>
          <w:sz w:val="24"/>
          <w:szCs w:val="24"/>
        </w:rPr>
      </w:pPr>
      <w:r w:rsidRPr="005A5C02">
        <w:rPr>
          <w:rFonts w:cstheme="minorHAnsi"/>
          <w:sz w:val="24"/>
          <w:szCs w:val="24"/>
        </w:rPr>
        <w:t xml:space="preserve">A15.  Yes, doctors were previously aware that </w:t>
      </w:r>
      <w:r w:rsidR="00A51318" w:rsidRPr="005A5C02">
        <w:rPr>
          <w:rFonts w:cstheme="minorHAnsi"/>
          <w:sz w:val="24"/>
          <w:szCs w:val="24"/>
        </w:rPr>
        <w:t>unnatural deaths shou</w:t>
      </w:r>
      <w:r w:rsidR="004679AD">
        <w:rPr>
          <w:rFonts w:cstheme="minorHAnsi"/>
          <w:sz w:val="24"/>
          <w:szCs w:val="24"/>
        </w:rPr>
        <w:t xml:space="preserve">ld be notified to a coroner and </w:t>
      </w:r>
      <w:r w:rsidR="00A51318" w:rsidRPr="005A5C02">
        <w:rPr>
          <w:rFonts w:cstheme="minorHAnsi"/>
          <w:sz w:val="24"/>
          <w:szCs w:val="24"/>
        </w:rPr>
        <w:t>will be familiar with its practical meaning.</w:t>
      </w:r>
    </w:p>
    <w:p w:rsidR="00A51318" w:rsidRPr="006F3750" w:rsidRDefault="00A51318" w:rsidP="0099297A">
      <w:pPr>
        <w:spacing w:line="360" w:lineRule="auto"/>
        <w:rPr>
          <w:rFonts w:cstheme="minorHAnsi"/>
          <w:b/>
          <w:sz w:val="24"/>
          <w:szCs w:val="24"/>
        </w:rPr>
      </w:pPr>
      <w:r w:rsidRPr="006F3750">
        <w:rPr>
          <w:rFonts w:cstheme="minorHAnsi"/>
          <w:b/>
          <w:sz w:val="24"/>
          <w:szCs w:val="24"/>
        </w:rPr>
        <w:t>Q16.  Do you agree that provision needs to be made with regard to poisoning, given that cases of poisoning are rare?</w:t>
      </w:r>
    </w:p>
    <w:p w:rsidR="00A51318" w:rsidRPr="005A5C02" w:rsidRDefault="00A51318" w:rsidP="0099297A">
      <w:pPr>
        <w:spacing w:line="360" w:lineRule="auto"/>
        <w:rPr>
          <w:rFonts w:cstheme="minorHAnsi"/>
          <w:sz w:val="24"/>
          <w:szCs w:val="24"/>
        </w:rPr>
      </w:pPr>
      <w:r w:rsidRPr="005A5C02">
        <w:rPr>
          <w:rFonts w:cstheme="minorHAnsi"/>
          <w:sz w:val="24"/>
          <w:szCs w:val="24"/>
        </w:rPr>
        <w:t>A16.  Yes.</w:t>
      </w:r>
    </w:p>
    <w:p w:rsidR="00A51318" w:rsidRPr="006F3750" w:rsidRDefault="00A51318" w:rsidP="0099297A">
      <w:pPr>
        <w:spacing w:line="360" w:lineRule="auto"/>
        <w:rPr>
          <w:rFonts w:cstheme="minorHAnsi"/>
          <w:b/>
          <w:sz w:val="24"/>
          <w:szCs w:val="24"/>
        </w:rPr>
      </w:pPr>
      <w:r w:rsidRPr="006F3750">
        <w:rPr>
          <w:rFonts w:cstheme="minorHAnsi"/>
          <w:b/>
          <w:sz w:val="24"/>
          <w:szCs w:val="24"/>
        </w:rPr>
        <w:t xml:space="preserve">Q17.  </w:t>
      </w:r>
      <w:r w:rsidR="006F3750" w:rsidRPr="006F3750">
        <w:rPr>
          <w:rFonts w:cstheme="minorHAnsi"/>
          <w:b/>
          <w:sz w:val="24"/>
          <w:szCs w:val="24"/>
        </w:rPr>
        <w:t>Do you believe that ‘</w:t>
      </w:r>
      <w:r w:rsidRPr="006F3750">
        <w:rPr>
          <w:rFonts w:cstheme="minorHAnsi"/>
          <w:b/>
          <w:sz w:val="24"/>
          <w:szCs w:val="24"/>
        </w:rPr>
        <w:t>poisoning, the use of a controlled drug, medi</w:t>
      </w:r>
      <w:r w:rsidR="006F3750" w:rsidRPr="006F3750">
        <w:rPr>
          <w:rFonts w:cstheme="minorHAnsi"/>
          <w:b/>
          <w:sz w:val="24"/>
          <w:szCs w:val="24"/>
        </w:rPr>
        <w:t>cinal product or toxic chemical’</w:t>
      </w:r>
      <w:r w:rsidRPr="006F3750">
        <w:rPr>
          <w:rFonts w:cstheme="minorHAnsi"/>
          <w:b/>
          <w:sz w:val="24"/>
          <w:szCs w:val="24"/>
        </w:rPr>
        <w:t xml:space="preserve"> sufficiently covers all such circumstances of death? If not, should the guidance be broadened?</w:t>
      </w:r>
    </w:p>
    <w:p w:rsidR="00A51318" w:rsidRPr="005A5C02" w:rsidRDefault="00A51318" w:rsidP="0099297A">
      <w:pPr>
        <w:spacing w:line="360" w:lineRule="auto"/>
        <w:rPr>
          <w:rFonts w:cstheme="minorHAnsi"/>
          <w:sz w:val="24"/>
          <w:szCs w:val="24"/>
        </w:rPr>
      </w:pPr>
      <w:r w:rsidRPr="005A5C02">
        <w:rPr>
          <w:rFonts w:cstheme="minorHAnsi"/>
          <w:sz w:val="24"/>
          <w:szCs w:val="24"/>
        </w:rPr>
        <w:t>A17.  Yes</w:t>
      </w:r>
      <w:r w:rsidR="006F3750">
        <w:rPr>
          <w:rFonts w:cstheme="minorHAnsi"/>
          <w:sz w:val="24"/>
          <w:szCs w:val="24"/>
        </w:rPr>
        <w:t xml:space="preserve"> the definition is clear.</w:t>
      </w:r>
    </w:p>
    <w:p w:rsidR="00A51318" w:rsidRPr="00215912" w:rsidRDefault="00A51318" w:rsidP="0099297A">
      <w:pPr>
        <w:spacing w:line="360" w:lineRule="auto"/>
        <w:rPr>
          <w:rFonts w:cstheme="minorHAnsi"/>
          <w:b/>
          <w:sz w:val="24"/>
          <w:szCs w:val="24"/>
        </w:rPr>
      </w:pPr>
      <w:r w:rsidRPr="00215912">
        <w:rPr>
          <w:rFonts w:cstheme="minorHAnsi"/>
          <w:b/>
          <w:sz w:val="24"/>
          <w:szCs w:val="24"/>
        </w:rPr>
        <w:t>Q18.    Do you believe there is a sufficient understanding of “neglect”? If not, should this be made clearer in the draft regulations rather than guidance?</w:t>
      </w:r>
    </w:p>
    <w:p w:rsidR="00A51318" w:rsidRPr="005A5C02" w:rsidRDefault="00A51318" w:rsidP="0099297A">
      <w:pPr>
        <w:spacing w:line="360" w:lineRule="auto"/>
        <w:rPr>
          <w:rFonts w:cstheme="minorHAnsi"/>
          <w:sz w:val="24"/>
          <w:szCs w:val="24"/>
        </w:rPr>
      </w:pPr>
      <w:r w:rsidRPr="005A5C02">
        <w:rPr>
          <w:rFonts w:cstheme="minorHAnsi"/>
          <w:sz w:val="24"/>
          <w:szCs w:val="24"/>
        </w:rPr>
        <w:t xml:space="preserve">A18.  </w:t>
      </w:r>
      <w:r w:rsidR="00D228D1">
        <w:rPr>
          <w:rFonts w:cstheme="minorHAnsi"/>
          <w:sz w:val="24"/>
          <w:szCs w:val="24"/>
        </w:rPr>
        <w:t>Taken together the regulations and the guidance provide a clear definition of what is intended by neglect.</w:t>
      </w:r>
    </w:p>
    <w:p w:rsidR="00A51318" w:rsidRPr="00D228D1" w:rsidRDefault="00D228D1" w:rsidP="0099297A">
      <w:pPr>
        <w:autoSpaceDE w:val="0"/>
        <w:autoSpaceDN w:val="0"/>
        <w:adjustRightInd w:val="0"/>
        <w:spacing w:after="0" w:line="360" w:lineRule="auto"/>
        <w:rPr>
          <w:rFonts w:cstheme="minorHAnsi"/>
          <w:sz w:val="24"/>
          <w:szCs w:val="24"/>
        </w:rPr>
      </w:pPr>
      <w:r w:rsidRPr="00D228D1">
        <w:rPr>
          <w:rFonts w:cstheme="minorHAnsi"/>
          <w:sz w:val="24"/>
          <w:szCs w:val="24"/>
        </w:rPr>
        <w:t>However, paragraph 15 of the ‘</w:t>
      </w:r>
      <w:r w:rsidR="00A51318" w:rsidRPr="00D228D1">
        <w:rPr>
          <w:rFonts w:cstheme="minorHAnsi"/>
          <w:sz w:val="24"/>
          <w:szCs w:val="24"/>
        </w:rPr>
        <w:t>Draft guidance for r</w:t>
      </w:r>
      <w:r w:rsidRPr="00D228D1">
        <w:rPr>
          <w:rFonts w:cstheme="minorHAnsi"/>
          <w:sz w:val="24"/>
          <w:szCs w:val="24"/>
        </w:rPr>
        <w:t xml:space="preserve">egistered medical practitioners’ </w:t>
      </w:r>
      <w:r w:rsidR="00A51318" w:rsidRPr="00D228D1">
        <w:rPr>
          <w:rFonts w:cstheme="minorHAnsi"/>
          <w:sz w:val="24"/>
          <w:szCs w:val="24"/>
        </w:rPr>
        <w:t>has the potential to cause confusion.</w:t>
      </w:r>
      <w:r>
        <w:rPr>
          <w:rFonts w:cstheme="minorHAnsi"/>
          <w:sz w:val="24"/>
          <w:szCs w:val="24"/>
        </w:rPr>
        <w:t xml:space="preserve"> If</w:t>
      </w:r>
      <w:r w:rsidRPr="00D228D1">
        <w:rPr>
          <w:rFonts w:cstheme="minorHAnsi"/>
          <w:sz w:val="24"/>
          <w:szCs w:val="24"/>
        </w:rPr>
        <w:t xml:space="preserve"> it is reasonable to</w:t>
      </w:r>
      <w:r>
        <w:rPr>
          <w:rFonts w:cstheme="minorHAnsi"/>
          <w:sz w:val="24"/>
          <w:szCs w:val="24"/>
        </w:rPr>
        <w:t xml:space="preserve"> suspect that the death resulted</w:t>
      </w:r>
      <w:r w:rsidRPr="00D228D1">
        <w:rPr>
          <w:rFonts w:cstheme="minorHAnsi"/>
          <w:sz w:val="24"/>
          <w:szCs w:val="24"/>
        </w:rPr>
        <w:t xml:space="preserve"> f</w:t>
      </w:r>
      <w:r>
        <w:rPr>
          <w:rFonts w:cstheme="minorHAnsi"/>
          <w:sz w:val="24"/>
          <w:szCs w:val="24"/>
        </w:rPr>
        <w:t xml:space="preserve">rom some culpable human failure and must be referred to the coroner, it is irrelevant whether the </w:t>
      </w:r>
      <w:r w:rsidR="00A51318" w:rsidRPr="00D228D1">
        <w:rPr>
          <w:rFonts w:cstheme="minorHAnsi"/>
          <w:sz w:val="24"/>
          <w:szCs w:val="24"/>
        </w:rPr>
        <w:t>death is due to natural causes</w:t>
      </w:r>
      <w:r w:rsidR="006D2910">
        <w:rPr>
          <w:rFonts w:cstheme="minorHAnsi"/>
          <w:sz w:val="24"/>
          <w:szCs w:val="24"/>
        </w:rPr>
        <w:t>. T</w:t>
      </w:r>
      <w:r>
        <w:rPr>
          <w:rFonts w:cstheme="minorHAnsi"/>
          <w:sz w:val="24"/>
          <w:szCs w:val="24"/>
        </w:rPr>
        <w:t>o add this as a sub-clause has the potential to cause confusion</w:t>
      </w:r>
      <w:r w:rsidR="006D2910">
        <w:rPr>
          <w:rFonts w:cstheme="minorHAnsi"/>
          <w:sz w:val="24"/>
          <w:szCs w:val="24"/>
        </w:rPr>
        <w:t xml:space="preserve"> </w:t>
      </w:r>
      <w:r w:rsidR="00217896">
        <w:rPr>
          <w:rFonts w:cstheme="minorHAnsi"/>
          <w:sz w:val="24"/>
          <w:szCs w:val="24"/>
        </w:rPr>
        <w:t>and we</w:t>
      </w:r>
      <w:r w:rsidR="006D2910">
        <w:rPr>
          <w:rFonts w:cstheme="minorHAnsi"/>
          <w:sz w:val="24"/>
          <w:szCs w:val="24"/>
        </w:rPr>
        <w:t xml:space="preserve"> </w:t>
      </w:r>
      <w:r>
        <w:rPr>
          <w:rFonts w:cstheme="minorHAnsi"/>
          <w:sz w:val="24"/>
          <w:szCs w:val="24"/>
        </w:rPr>
        <w:t xml:space="preserve">suggest it would be clearer </w:t>
      </w:r>
      <w:r w:rsidR="00135609" w:rsidRPr="00D228D1">
        <w:rPr>
          <w:rFonts w:cstheme="minorHAnsi"/>
          <w:sz w:val="24"/>
          <w:szCs w:val="24"/>
        </w:rPr>
        <w:t xml:space="preserve">to </w:t>
      </w:r>
      <w:r>
        <w:rPr>
          <w:rFonts w:cstheme="minorHAnsi"/>
          <w:sz w:val="24"/>
          <w:szCs w:val="24"/>
        </w:rPr>
        <w:t>omit ‘albeit from natural causes’ from paragraph 15.</w:t>
      </w:r>
    </w:p>
    <w:p w:rsidR="00D228D1" w:rsidRDefault="00D228D1" w:rsidP="0099297A">
      <w:pPr>
        <w:spacing w:line="360" w:lineRule="auto"/>
        <w:rPr>
          <w:rFonts w:cstheme="minorHAnsi"/>
          <w:sz w:val="24"/>
          <w:szCs w:val="24"/>
        </w:rPr>
      </w:pPr>
    </w:p>
    <w:p w:rsidR="00135609" w:rsidRPr="005A5C02" w:rsidRDefault="00135609" w:rsidP="0099297A">
      <w:pPr>
        <w:spacing w:line="360" w:lineRule="auto"/>
        <w:rPr>
          <w:rFonts w:cstheme="minorHAnsi"/>
          <w:sz w:val="24"/>
          <w:szCs w:val="24"/>
        </w:rPr>
      </w:pPr>
      <w:r w:rsidRPr="00D228D1">
        <w:rPr>
          <w:rFonts w:cstheme="minorHAnsi"/>
          <w:b/>
          <w:sz w:val="24"/>
          <w:szCs w:val="24"/>
        </w:rPr>
        <w:lastRenderedPageBreak/>
        <w:t>Q19.  Do you agree that regulation 3(2)(e) - “occurred as a result of an injury or disease received during, or attributable to, the course of the deceased person’s work” - is clear that it includes any death that has occurred as a result of current or former work undertaken by the deceased, including cases such as mesothelioma or other asbestos related cases? If not, we would be grateful for alternative suggestions</w:t>
      </w:r>
      <w:r w:rsidRPr="005A5C02">
        <w:rPr>
          <w:rFonts w:cstheme="minorHAnsi"/>
          <w:sz w:val="24"/>
          <w:szCs w:val="24"/>
        </w:rPr>
        <w:t>.</w:t>
      </w:r>
    </w:p>
    <w:p w:rsidR="00135609" w:rsidRPr="005A5C02" w:rsidRDefault="00135609" w:rsidP="0099297A">
      <w:pPr>
        <w:spacing w:line="360" w:lineRule="auto"/>
        <w:rPr>
          <w:rFonts w:cstheme="minorHAnsi"/>
          <w:sz w:val="24"/>
          <w:szCs w:val="24"/>
        </w:rPr>
      </w:pPr>
      <w:r w:rsidRPr="005A5C02">
        <w:rPr>
          <w:rFonts w:cstheme="minorHAnsi"/>
          <w:sz w:val="24"/>
          <w:szCs w:val="24"/>
        </w:rPr>
        <w:t>A19.  Yes.</w:t>
      </w:r>
    </w:p>
    <w:p w:rsidR="00135609" w:rsidRPr="00D228D1" w:rsidRDefault="00135609" w:rsidP="0099297A">
      <w:pPr>
        <w:spacing w:line="360" w:lineRule="auto"/>
        <w:rPr>
          <w:rFonts w:cstheme="minorHAnsi"/>
          <w:b/>
          <w:sz w:val="24"/>
          <w:szCs w:val="24"/>
        </w:rPr>
      </w:pPr>
      <w:r w:rsidRPr="00D228D1">
        <w:rPr>
          <w:rFonts w:cstheme="minorHAnsi"/>
          <w:b/>
          <w:sz w:val="24"/>
          <w:szCs w:val="24"/>
        </w:rPr>
        <w:t>Q20.  Do you agree that it should be possible to make notifications orally, but that where an oral notification is made the information must be recorded in writing and confirmed?</w:t>
      </w:r>
    </w:p>
    <w:p w:rsidR="00135609" w:rsidRPr="005A5C02" w:rsidRDefault="00135609" w:rsidP="0099297A">
      <w:pPr>
        <w:spacing w:line="360" w:lineRule="auto"/>
        <w:rPr>
          <w:rFonts w:cstheme="minorHAnsi"/>
          <w:sz w:val="24"/>
          <w:szCs w:val="24"/>
        </w:rPr>
      </w:pPr>
      <w:r w:rsidRPr="005A5C02">
        <w:rPr>
          <w:rFonts w:cstheme="minorHAnsi"/>
          <w:sz w:val="24"/>
          <w:szCs w:val="24"/>
        </w:rPr>
        <w:t>A20.  Yes.</w:t>
      </w:r>
    </w:p>
    <w:p w:rsidR="00135609" w:rsidRPr="00D228D1" w:rsidRDefault="00135609" w:rsidP="0099297A">
      <w:pPr>
        <w:spacing w:line="360" w:lineRule="auto"/>
        <w:rPr>
          <w:rFonts w:cstheme="minorHAnsi"/>
          <w:b/>
          <w:sz w:val="24"/>
          <w:szCs w:val="24"/>
        </w:rPr>
      </w:pPr>
      <w:r w:rsidRPr="00D228D1">
        <w:rPr>
          <w:rFonts w:cstheme="minorHAnsi"/>
          <w:b/>
          <w:sz w:val="24"/>
          <w:szCs w:val="24"/>
        </w:rPr>
        <w:t>Q21.  Do you agree that regulation 3(6) should prevent duplication of notification? We would be particularly grateful for views on how this would work in a surgical environment.</w:t>
      </w:r>
    </w:p>
    <w:p w:rsidR="00135609" w:rsidRPr="005A5C02" w:rsidRDefault="00135609" w:rsidP="0099297A">
      <w:pPr>
        <w:spacing w:line="360" w:lineRule="auto"/>
        <w:rPr>
          <w:rFonts w:cstheme="minorHAnsi"/>
          <w:sz w:val="24"/>
          <w:szCs w:val="24"/>
        </w:rPr>
      </w:pPr>
      <w:r w:rsidRPr="005A5C02">
        <w:rPr>
          <w:rFonts w:cstheme="minorHAnsi"/>
          <w:sz w:val="24"/>
          <w:szCs w:val="24"/>
        </w:rPr>
        <w:t xml:space="preserve">A21.  Yes.  </w:t>
      </w:r>
      <w:r w:rsidR="00D32EEA">
        <w:rPr>
          <w:rFonts w:cstheme="minorHAnsi"/>
          <w:sz w:val="24"/>
          <w:szCs w:val="24"/>
        </w:rPr>
        <w:t>D</w:t>
      </w:r>
      <w:r w:rsidRPr="005A5C02">
        <w:rPr>
          <w:rFonts w:cstheme="minorHAnsi"/>
          <w:sz w:val="24"/>
          <w:szCs w:val="24"/>
        </w:rPr>
        <w:t xml:space="preserve">eaths occurring in hospital </w:t>
      </w:r>
      <w:r w:rsidR="00D32EEA">
        <w:rPr>
          <w:rFonts w:cstheme="minorHAnsi"/>
          <w:sz w:val="24"/>
          <w:szCs w:val="24"/>
        </w:rPr>
        <w:t xml:space="preserve">are generally </w:t>
      </w:r>
      <w:r w:rsidRPr="005A5C02">
        <w:rPr>
          <w:rFonts w:cstheme="minorHAnsi"/>
          <w:sz w:val="24"/>
          <w:szCs w:val="24"/>
        </w:rPr>
        <w:t xml:space="preserve">discussed </w:t>
      </w:r>
      <w:r w:rsidR="00D32EEA">
        <w:rPr>
          <w:rFonts w:cstheme="minorHAnsi"/>
          <w:sz w:val="24"/>
          <w:szCs w:val="24"/>
        </w:rPr>
        <w:t xml:space="preserve">by </w:t>
      </w:r>
      <w:r w:rsidRPr="005A5C02">
        <w:rPr>
          <w:rFonts w:cstheme="minorHAnsi"/>
          <w:sz w:val="24"/>
          <w:szCs w:val="24"/>
        </w:rPr>
        <w:t>team</w:t>
      </w:r>
      <w:r w:rsidR="00D32EEA">
        <w:rPr>
          <w:rFonts w:cstheme="minorHAnsi"/>
          <w:sz w:val="24"/>
          <w:szCs w:val="24"/>
        </w:rPr>
        <w:t>s</w:t>
      </w:r>
      <w:r w:rsidRPr="005A5C02">
        <w:rPr>
          <w:rFonts w:cstheme="minorHAnsi"/>
          <w:sz w:val="24"/>
          <w:szCs w:val="24"/>
        </w:rPr>
        <w:t xml:space="preserve"> at morbidity and mortality meeting</w:t>
      </w:r>
      <w:r w:rsidR="00D32EEA">
        <w:rPr>
          <w:rFonts w:cstheme="minorHAnsi"/>
          <w:sz w:val="24"/>
          <w:szCs w:val="24"/>
        </w:rPr>
        <w:t>s and this would include surgical teams</w:t>
      </w:r>
      <w:r w:rsidRPr="005A5C02">
        <w:rPr>
          <w:rFonts w:cstheme="minorHAnsi"/>
          <w:sz w:val="24"/>
          <w:szCs w:val="24"/>
        </w:rPr>
        <w:t xml:space="preserve">.  The question of notification to the coroner </w:t>
      </w:r>
      <w:r w:rsidR="00D32EEA">
        <w:rPr>
          <w:rFonts w:cstheme="minorHAnsi"/>
          <w:sz w:val="24"/>
          <w:szCs w:val="24"/>
        </w:rPr>
        <w:t>would</w:t>
      </w:r>
      <w:r w:rsidRPr="005A5C02">
        <w:rPr>
          <w:rFonts w:cstheme="minorHAnsi"/>
          <w:sz w:val="24"/>
          <w:szCs w:val="24"/>
        </w:rPr>
        <w:t xml:space="preserve"> be expected to come up in such discussions, but </w:t>
      </w:r>
      <w:r w:rsidR="00D32EEA">
        <w:rPr>
          <w:rFonts w:cstheme="minorHAnsi"/>
          <w:sz w:val="24"/>
          <w:szCs w:val="24"/>
        </w:rPr>
        <w:t xml:space="preserve">to reinforce this the </w:t>
      </w:r>
      <w:r w:rsidRPr="005A5C02">
        <w:rPr>
          <w:rFonts w:cstheme="minorHAnsi"/>
          <w:sz w:val="24"/>
          <w:szCs w:val="24"/>
        </w:rPr>
        <w:t xml:space="preserve">guidance </w:t>
      </w:r>
      <w:r w:rsidR="00D32EEA">
        <w:rPr>
          <w:rFonts w:cstheme="minorHAnsi"/>
          <w:sz w:val="24"/>
          <w:szCs w:val="24"/>
        </w:rPr>
        <w:t xml:space="preserve">could also mention </w:t>
      </w:r>
      <w:r w:rsidRPr="005A5C02">
        <w:rPr>
          <w:rFonts w:cstheme="minorHAnsi"/>
          <w:sz w:val="24"/>
          <w:szCs w:val="24"/>
        </w:rPr>
        <w:t>that such meetings should routinely discuss whether a death has been referred to a coroner.</w:t>
      </w:r>
    </w:p>
    <w:p w:rsidR="0082509E" w:rsidRPr="00D32EEA" w:rsidRDefault="0082509E" w:rsidP="0099297A">
      <w:pPr>
        <w:spacing w:line="360" w:lineRule="auto"/>
        <w:rPr>
          <w:rFonts w:cstheme="minorHAnsi"/>
          <w:b/>
          <w:sz w:val="24"/>
          <w:szCs w:val="24"/>
        </w:rPr>
      </w:pPr>
      <w:r w:rsidRPr="00D32EEA">
        <w:rPr>
          <w:rFonts w:cstheme="minorHAnsi"/>
          <w:b/>
          <w:sz w:val="24"/>
          <w:szCs w:val="24"/>
        </w:rPr>
        <w:t>Q22.  Do you have any other comments about the draft Regulations?</w:t>
      </w:r>
    </w:p>
    <w:p w:rsidR="0082509E" w:rsidRPr="005A5C02" w:rsidRDefault="0082509E" w:rsidP="0099297A">
      <w:pPr>
        <w:spacing w:line="360" w:lineRule="auto"/>
        <w:rPr>
          <w:rFonts w:cstheme="minorHAnsi"/>
          <w:sz w:val="24"/>
          <w:szCs w:val="24"/>
        </w:rPr>
      </w:pPr>
      <w:r w:rsidRPr="005A5C02">
        <w:rPr>
          <w:rFonts w:cstheme="minorHAnsi"/>
          <w:sz w:val="24"/>
          <w:szCs w:val="24"/>
        </w:rPr>
        <w:t>A22.  No.</w:t>
      </w:r>
    </w:p>
    <w:p w:rsidR="0082509E" w:rsidRPr="00D32EEA" w:rsidRDefault="0082509E" w:rsidP="0099297A">
      <w:pPr>
        <w:spacing w:line="360" w:lineRule="auto"/>
        <w:rPr>
          <w:rFonts w:cstheme="minorHAnsi"/>
          <w:b/>
          <w:sz w:val="24"/>
          <w:szCs w:val="24"/>
        </w:rPr>
      </w:pPr>
      <w:r w:rsidRPr="00D32EEA">
        <w:rPr>
          <w:rFonts w:cstheme="minorHAnsi"/>
          <w:b/>
          <w:sz w:val="24"/>
          <w:szCs w:val="24"/>
        </w:rPr>
        <w:t>Q23.  In relation to the guidance, do you agree with the examples used under each category of death? If not, we should be grateful for further examples or suggestions for definitions.</w:t>
      </w:r>
    </w:p>
    <w:p w:rsidR="0082509E" w:rsidRPr="005A5C02" w:rsidRDefault="00D32EEA" w:rsidP="0099297A">
      <w:pPr>
        <w:spacing w:line="360" w:lineRule="auto"/>
        <w:rPr>
          <w:rFonts w:cstheme="minorHAnsi"/>
          <w:sz w:val="24"/>
          <w:szCs w:val="24"/>
        </w:rPr>
      </w:pPr>
      <w:r>
        <w:rPr>
          <w:rFonts w:cstheme="minorHAnsi"/>
          <w:sz w:val="24"/>
          <w:szCs w:val="24"/>
        </w:rPr>
        <w:t xml:space="preserve">A23.  Yes, </w:t>
      </w:r>
      <w:r w:rsidR="0082509E" w:rsidRPr="005A5C02">
        <w:rPr>
          <w:rFonts w:cstheme="minorHAnsi"/>
          <w:sz w:val="24"/>
          <w:szCs w:val="24"/>
        </w:rPr>
        <w:t>though please see A18, above.</w:t>
      </w:r>
    </w:p>
    <w:p w:rsidR="0082509E" w:rsidRPr="00D32EEA" w:rsidRDefault="0082509E" w:rsidP="0099297A">
      <w:pPr>
        <w:spacing w:line="360" w:lineRule="auto"/>
        <w:rPr>
          <w:rFonts w:cstheme="minorHAnsi"/>
          <w:b/>
          <w:sz w:val="24"/>
          <w:szCs w:val="24"/>
        </w:rPr>
      </w:pPr>
      <w:r w:rsidRPr="00D32EEA">
        <w:rPr>
          <w:rFonts w:cstheme="minorHAnsi"/>
          <w:b/>
          <w:sz w:val="24"/>
          <w:szCs w:val="24"/>
        </w:rPr>
        <w:t>Q24.  Also in relation to the guidance, do you agree that no specific reference is needed as to whether certain deaths will be subject to jury inquests or not (such as those that have occurred under state detention)?</w:t>
      </w:r>
    </w:p>
    <w:p w:rsidR="0082509E" w:rsidRPr="005A5C02" w:rsidRDefault="0082509E" w:rsidP="0099297A">
      <w:pPr>
        <w:spacing w:line="360" w:lineRule="auto"/>
        <w:rPr>
          <w:rFonts w:cstheme="minorHAnsi"/>
          <w:sz w:val="24"/>
          <w:szCs w:val="24"/>
        </w:rPr>
      </w:pPr>
      <w:r w:rsidRPr="005A5C02">
        <w:rPr>
          <w:rFonts w:cstheme="minorHAnsi"/>
          <w:sz w:val="24"/>
          <w:szCs w:val="24"/>
        </w:rPr>
        <w:lastRenderedPageBreak/>
        <w:t>A24.  Yes, we agree.  Whether there would be a jury inquest should not affect the decision to notify the coroner of an unnatural death.</w:t>
      </w:r>
    </w:p>
    <w:p w:rsidR="0082509E" w:rsidRPr="005A5C02" w:rsidRDefault="0082509E" w:rsidP="0099297A">
      <w:pPr>
        <w:spacing w:line="360" w:lineRule="auto"/>
        <w:rPr>
          <w:rFonts w:cstheme="minorHAnsi"/>
          <w:sz w:val="24"/>
          <w:szCs w:val="24"/>
        </w:rPr>
      </w:pPr>
    </w:p>
    <w:p w:rsidR="0082509E" w:rsidRPr="00D32EEA" w:rsidRDefault="0082509E" w:rsidP="0099297A">
      <w:pPr>
        <w:spacing w:line="360" w:lineRule="auto"/>
        <w:rPr>
          <w:rFonts w:cstheme="minorHAnsi"/>
          <w:b/>
          <w:sz w:val="24"/>
          <w:szCs w:val="24"/>
        </w:rPr>
      </w:pPr>
      <w:r w:rsidRPr="00D32EEA">
        <w:rPr>
          <w:rFonts w:cstheme="minorHAnsi"/>
          <w:b/>
          <w:sz w:val="24"/>
          <w:szCs w:val="24"/>
        </w:rPr>
        <w:t>Q25.  Do you have any other comments about the guidance?</w:t>
      </w:r>
    </w:p>
    <w:p w:rsidR="0082509E" w:rsidRDefault="0004562A" w:rsidP="0099297A">
      <w:pPr>
        <w:spacing w:line="360" w:lineRule="auto"/>
        <w:rPr>
          <w:rFonts w:cstheme="minorHAnsi"/>
          <w:sz w:val="24"/>
          <w:szCs w:val="24"/>
        </w:rPr>
      </w:pPr>
      <w:r>
        <w:rPr>
          <w:rFonts w:cstheme="minorHAnsi"/>
          <w:sz w:val="24"/>
          <w:szCs w:val="24"/>
        </w:rPr>
        <w:t>A25.  Although the method of remuneration is described, there is no mention of the indemnity arrangements for medical examiners. We assume this is because they will be indemnified by the local authority but if they will be expected to make their own indemnity arrangements, they will need to know.  Either way, there will need to be clarity about the indemnity arrangements.</w:t>
      </w:r>
    </w:p>
    <w:p w:rsidR="0004562A" w:rsidRPr="005A5C02" w:rsidRDefault="0004562A" w:rsidP="0099297A">
      <w:pPr>
        <w:spacing w:line="360" w:lineRule="auto"/>
        <w:rPr>
          <w:rFonts w:cstheme="minorHAnsi"/>
          <w:sz w:val="24"/>
          <w:szCs w:val="24"/>
        </w:rPr>
      </w:pPr>
    </w:p>
    <w:p w:rsidR="0082509E" w:rsidRPr="005A5C02" w:rsidRDefault="004F1E0E" w:rsidP="0099297A">
      <w:pPr>
        <w:spacing w:line="360" w:lineRule="auto"/>
        <w:rPr>
          <w:rFonts w:cstheme="minorHAnsi"/>
          <w:i/>
          <w:sz w:val="24"/>
          <w:szCs w:val="24"/>
        </w:rPr>
      </w:pPr>
      <w:r>
        <w:rPr>
          <w:rFonts w:cstheme="minorHAnsi"/>
          <w:sz w:val="24"/>
          <w:szCs w:val="24"/>
        </w:rPr>
        <w:t xml:space="preserve">Chapter 6 </w:t>
      </w:r>
      <w:r w:rsidR="0082509E" w:rsidRPr="005A5C02">
        <w:rPr>
          <w:rFonts w:cstheme="minorHAnsi"/>
          <w:i/>
          <w:sz w:val="24"/>
          <w:szCs w:val="24"/>
        </w:rPr>
        <w:t>Cremation regulations</w:t>
      </w:r>
    </w:p>
    <w:p w:rsidR="0082509E" w:rsidRPr="00D32EEA" w:rsidRDefault="0082509E" w:rsidP="0099297A">
      <w:pPr>
        <w:spacing w:line="360" w:lineRule="auto"/>
        <w:rPr>
          <w:rFonts w:cstheme="minorHAnsi"/>
          <w:b/>
          <w:sz w:val="24"/>
          <w:szCs w:val="24"/>
        </w:rPr>
      </w:pPr>
      <w:r w:rsidRPr="00D32EEA">
        <w:rPr>
          <w:rFonts w:cstheme="minorHAnsi"/>
          <w:b/>
          <w:sz w:val="24"/>
          <w:szCs w:val="24"/>
        </w:rPr>
        <w:t xml:space="preserve">Q26.  </w:t>
      </w:r>
      <w:r w:rsidR="000B215C" w:rsidRPr="00D32EEA">
        <w:rPr>
          <w:rFonts w:cstheme="minorHAnsi"/>
          <w:b/>
          <w:sz w:val="24"/>
          <w:szCs w:val="24"/>
        </w:rPr>
        <w:t>After the changes are brought in, there will be no provision for medical examiners to be involved in the certification of the cremation of body parts. Do you agree that the requirement to complete a statutory application form and provide a registration document and a certificate from the hospital trust or other authority holding the body parts will provide sufficient scrutiny prior to the cremation of body parts? If not, what further scrutiny do you think would be needed, in the absence of medical referees?</w:t>
      </w:r>
    </w:p>
    <w:p w:rsidR="002B2302" w:rsidRPr="005A5C02" w:rsidRDefault="002B2302" w:rsidP="0099297A">
      <w:pPr>
        <w:spacing w:line="360" w:lineRule="auto"/>
        <w:rPr>
          <w:rFonts w:cstheme="minorHAnsi"/>
          <w:sz w:val="24"/>
          <w:szCs w:val="24"/>
        </w:rPr>
      </w:pPr>
      <w:r w:rsidRPr="005A5C02">
        <w:rPr>
          <w:rFonts w:cstheme="minorHAnsi"/>
          <w:sz w:val="24"/>
          <w:szCs w:val="24"/>
        </w:rPr>
        <w:t>A26.</w:t>
      </w:r>
      <w:r w:rsidR="00D46D6E" w:rsidRPr="005A5C02">
        <w:rPr>
          <w:rFonts w:cstheme="minorHAnsi"/>
          <w:sz w:val="24"/>
          <w:szCs w:val="24"/>
        </w:rPr>
        <w:t xml:space="preserve">  One of the functions of the </w:t>
      </w:r>
      <w:r w:rsidR="00D32EEA">
        <w:rPr>
          <w:rFonts w:cstheme="minorHAnsi"/>
          <w:sz w:val="24"/>
          <w:szCs w:val="24"/>
        </w:rPr>
        <w:t xml:space="preserve">current </w:t>
      </w:r>
      <w:r w:rsidR="00D46D6E" w:rsidRPr="005A5C02">
        <w:rPr>
          <w:rFonts w:cstheme="minorHAnsi"/>
          <w:sz w:val="24"/>
          <w:szCs w:val="24"/>
        </w:rPr>
        <w:t>cremation regulations is to ensure that no body, or body part, is cremated without there being a declaration that there are no hazardous implants</w:t>
      </w:r>
      <w:r w:rsidR="00155FD2" w:rsidRPr="005A5C02">
        <w:rPr>
          <w:rFonts w:cstheme="minorHAnsi"/>
          <w:sz w:val="24"/>
          <w:szCs w:val="24"/>
        </w:rPr>
        <w:t xml:space="preserve"> which could cause damage if incinerated.  For body parts the declaration requires that they are released in a suitably safe and prepared condition.</w:t>
      </w:r>
    </w:p>
    <w:p w:rsidR="00155FD2" w:rsidRPr="005A5C02" w:rsidRDefault="00155FD2" w:rsidP="0099297A">
      <w:pPr>
        <w:spacing w:line="360" w:lineRule="auto"/>
        <w:rPr>
          <w:rFonts w:cstheme="minorHAnsi"/>
          <w:sz w:val="24"/>
          <w:szCs w:val="24"/>
        </w:rPr>
      </w:pPr>
      <w:r w:rsidRPr="005A5C02">
        <w:rPr>
          <w:rFonts w:cstheme="minorHAnsi"/>
          <w:sz w:val="24"/>
          <w:szCs w:val="24"/>
        </w:rPr>
        <w:t>We do not suggest medical examiner</w:t>
      </w:r>
      <w:r w:rsidR="00D32EEA">
        <w:rPr>
          <w:rFonts w:cstheme="minorHAnsi"/>
          <w:sz w:val="24"/>
          <w:szCs w:val="24"/>
        </w:rPr>
        <w:t>s</w:t>
      </w:r>
      <w:r w:rsidRPr="005A5C02">
        <w:rPr>
          <w:rFonts w:cstheme="minorHAnsi"/>
          <w:sz w:val="24"/>
          <w:szCs w:val="24"/>
        </w:rPr>
        <w:t xml:space="preserve"> should be required to </w:t>
      </w:r>
      <w:r w:rsidR="00D32EEA">
        <w:rPr>
          <w:rFonts w:cstheme="minorHAnsi"/>
          <w:sz w:val="24"/>
          <w:szCs w:val="24"/>
        </w:rPr>
        <w:t>assess</w:t>
      </w:r>
      <w:r w:rsidRPr="005A5C02">
        <w:rPr>
          <w:rFonts w:cstheme="minorHAnsi"/>
          <w:sz w:val="24"/>
          <w:szCs w:val="24"/>
        </w:rPr>
        <w:t xml:space="preserve"> the safety of body parts for incineration, but someone </w:t>
      </w:r>
      <w:r w:rsidR="00D32EEA">
        <w:rPr>
          <w:rFonts w:cstheme="minorHAnsi"/>
          <w:sz w:val="24"/>
          <w:szCs w:val="24"/>
        </w:rPr>
        <w:t>must have this responsibility. P</w:t>
      </w:r>
      <w:r w:rsidRPr="005A5C02">
        <w:rPr>
          <w:rFonts w:cstheme="minorHAnsi"/>
          <w:sz w:val="24"/>
          <w:szCs w:val="24"/>
        </w:rPr>
        <w:t>erhaps this could be addressed in amendments to the cremation regulations</w:t>
      </w:r>
      <w:r w:rsidR="00907DF5" w:rsidRPr="005A5C02">
        <w:rPr>
          <w:rFonts w:cstheme="minorHAnsi"/>
          <w:sz w:val="24"/>
          <w:szCs w:val="24"/>
        </w:rPr>
        <w:t xml:space="preserve"> which we understand will be subject to consultation at a later date</w:t>
      </w:r>
      <w:r w:rsidRPr="005A5C02">
        <w:rPr>
          <w:rFonts w:cstheme="minorHAnsi"/>
          <w:sz w:val="24"/>
          <w:szCs w:val="24"/>
        </w:rPr>
        <w:t>.</w:t>
      </w:r>
    </w:p>
    <w:p w:rsidR="00AA48BA" w:rsidRPr="00D32EEA" w:rsidRDefault="00AA48BA" w:rsidP="0099297A">
      <w:pPr>
        <w:spacing w:line="360" w:lineRule="auto"/>
        <w:rPr>
          <w:rFonts w:cstheme="minorHAnsi"/>
          <w:b/>
          <w:sz w:val="24"/>
          <w:szCs w:val="24"/>
        </w:rPr>
      </w:pPr>
      <w:r w:rsidRPr="00D32EEA">
        <w:rPr>
          <w:rFonts w:cstheme="minorHAnsi"/>
          <w:b/>
          <w:sz w:val="24"/>
          <w:szCs w:val="24"/>
        </w:rPr>
        <w:lastRenderedPageBreak/>
        <w:t>Q27.  Do you agree that this proposal will provide a sufficient level of scrutiny in stillbirth cases? If not, what further scrutiny do you think would be needed, in the absence of medical referees?</w:t>
      </w:r>
    </w:p>
    <w:p w:rsidR="00863F9D" w:rsidRPr="005A5C02" w:rsidRDefault="00863F9D" w:rsidP="0099297A">
      <w:pPr>
        <w:spacing w:line="360" w:lineRule="auto"/>
        <w:rPr>
          <w:rFonts w:cstheme="minorHAnsi"/>
          <w:sz w:val="24"/>
          <w:szCs w:val="24"/>
        </w:rPr>
      </w:pPr>
      <w:r w:rsidRPr="005A5C02">
        <w:rPr>
          <w:rFonts w:cstheme="minorHAnsi"/>
          <w:sz w:val="24"/>
          <w:szCs w:val="24"/>
        </w:rPr>
        <w:t>A27.  Yes, as is made clear in the consultation document there are local and national mechanisms to ensure there is sufficient scrutiny of stillbirth cases.</w:t>
      </w:r>
    </w:p>
    <w:p w:rsidR="00863F9D" w:rsidRPr="00D32EEA" w:rsidRDefault="00863F9D" w:rsidP="0099297A">
      <w:pPr>
        <w:spacing w:line="360" w:lineRule="auto"/>
        <w:rPr>
          <w:rFonts w:cstheme="minorHAnsi"/>
          <w:b/>
          <w:sz w:val="24"/>
          <w:szCs w:val="24"/>
        </w:rPr>
      </w:pPr>
      <w:r w:rsidRPr="00D32EEA">
        <w:rPr>
          <w:rFonts w:cstheme="minorHAnsi"/>
          <w:b/>
          <w:sz w:val="24"/>
          <w:szCs w:val="24"/>
        </w:rPr>
        <w:t>Q28.  Do you agree that investigation and clearance for cremation by a coroner provides sufficient assurance for cremation to take place without a further check by a medical referee based at the crematorium? If not, what further scrutiny do you think would be needed, in the absence of medical referees?</w:t>
      </w:r>
    </w:p>
    <w:p w:rsidR="00612B57" w:rsidRPr="005A5C02" w:rsidRDefault="00612B57" w:rsidP="0099297A">
      <w:pPr>
        <w:spacing w:line="360" w:lineRule="auto"/>
        <w:rPr>
          <w:rFonts w:cstheme="minorHAnsi"/>
          <w:sz w:val="24"/>
          <w:szCs w:val="24"/>
        </w:rPr>
      </w:pPr>
      <w:r w:rsidRPr="005A5C02">
        <w:rPr>
          <w:rFonts w:cstheme="minorHAnsi"/>
          <w:sz w:val="24"/>
          <w:szCs w:val="24"/>
        </w:rPr>
        <w:t xml:space="preserve">A28.  Our comments here reflect </w:t>
      </w:r>
      <w:r w:rsidR="00D32EEA">
        <w:rPr>
          <w:rFonts w:cstheme="minorHAnsi"/>
          <w:sz w:val="24"/>
          <w:szCs w:val="24"/>
        </w:rPr>
        <w:t>our response</w:t>
      </w:r>
      <w:r w:rsidRPr="005A5C02">
        <w:rPr>
          <w:rFonts w:cstheme="minorHAnsi"/>
          <w:sz w:val="24"/>
          <w:szCs w:val="24"/>
        </w:rPr>
        <w:t xml:space="preserve"> in A26.  In the absence of the coroner making a declaration that the body of the deceased is released for cremation in a suitably safe and prepared way there may be a risk that a hazardous implant might remain.  </w:t>
      </w:r>
      <w:r w:rsidR="00D32EEA">
        <w:rPr>
          <w:rFonts w:cstheme="minorHAnsi"/>
          <w:sz w:val="24"/>
          <w:szCs w:val="24"/>
        </w:rPr>
        <w:t>W</w:t>
      </w:r>
      <w:r w:rsidRPr="005A5C02">
        <w:rPr>
          <w:rFonts w:cstheme="minorHAnsi"/>
          <w:sz w:val="24"/>
          <w:szCs w:val="24"/>
        </w:rPr>
        <w:t>e do not suggest that medical examiner</w:t>
      </w:r>
      <w:r w:rsidR="00D32EEA">
        <w:rPr>
          <w:rFonts w:cstheme="minorHAnsi"/>
          <w:sz w:val="24"/>
          <w:szCs w:val="24"/>
        </w:rPr>
        <w:t>s</w:t>
      </w:r>
      <w:r w:rsidRPr="005A5C02">
        <w:rPr>
          <w:rFonts w:cstheme="minorHAnsi"/>
          <w:sz w:val="24"/>
          <w:szCs w:val="24"/>
        </w:rPr>
        <w:t xml:space="preserve"> should be </w:t>
      </w:r>
      <w:r w:rsidR="00D32EEA">
        <w:rPr>
          <w:rFonts w:cstheme="minorHAnsi"/>
          <w:sz w:val="24"/>
          <w:szCs w:val="24"/>
        </w:rPr>
        <w:t xml:space="preserve">responsible for </w:t>
      </w:r>
      <w:r w:rsidRPr="005A5C02">
        <w:rPr>
          <w:rFonts w:cstheme="minorHAnsi"/>
          <w:sz w:val="24"/>
          <w:szCs w:val="24"/>
        </w:rPr>
        <w:t xml:space="preserve">ensuring the body of the deceased is free from hazards </w:t>
      </w:r>
      <w:r w:rsidR="006D2910">
        <w:rPr>
          <w:rFonts w:cstheme="minorHAnsi"/>
          <w:sz w:val="24"/>
          <w:szCs w:val="24"/>
        </w:rPr>
        <w:t xml:space="preserve">before </w:t>
      </w:r>
      <w:r w:rsidRPr="005A5C02">
        <w:rPr>
          <w:rFonts w:cstheme="minorHAnsi"/>
          <w:sz w:val="24"/>
          <w:szCs w:val="24"/>
        </w:rPr>
        <w:t xml:space="preserve">cremation, but in the interests of safety someone </w:t>
      </w:r>
      <w:r w:rsidR="00D32EEA">
        <w:rPr>
          <w:rFonts w:cstheme="minorHAnsi"/>
          <w:sz w:val="24"/>
          <w:szCs w:val="24"/>
        </w:rPr>
        <w:t>must be identified as responsible for this</w:t>
      </w:r>
      <w:r w:rsidRPr="005A5C02">
        <w:rPr>
          <w:rFonts w:cstheme="minorHAnsi"/>
          <w:sz w:val="24"/>
          <w:szCs w:val="24"/>
        </w:rPr>
        <w:t>.</w:t>
      </w:r>
    </w:p>
    <w:p w:rsidR="00D32EEA" w:rsidRDefault="00D32EEA" w:rsidP="0099297A">
      <w:pPr>
        <w:spacing w:line="360" w:lineRule="auto"/>
        <w:rPr>
          <w:rFonts w:cstheme="minorHAnsi"/>
          <w:sz w:val="24"/>
          <w:szCs w:val="24"/>
        </w:rPr>
      </w:pPr>
    </w:p>
    <w:p w:rsidR="00612B57" w:rsidRPr="00D32EEA" w:rsidRDefault="00612B57" w:rsidP="0099297A">
      <w:pPr>
        <w:spacing w:line="360" w:lineRule="auto"/>
        <w:rPr>
          <w:rFonts w:cstheme="minorHAnsi"/>
          <w:sz w:val="24"/>
          <w:szCs w:val="24"/>
          <w:u w:val="single"/>
        </w:rPr>
      </w:pPr>
      <w:r w:rsidRPr="00D32EEA">
        <w:rPr>
          <w:rFonts w:cstheme="minorHAnsi"/>
          <w:sz w:val="24"/>
          <w:szCs w:val="24"/>
          <w:u w:val="single"/>
        </w:rPr>
        <w:t>Comments on the DRAFT Death Certification Regulations</w:t>
      </w:r>
    </w:p>
    <w:p w:rsidR="006D394A" w:rsidRPr="006D394A" w:rsidRDefault="006D394A" w:rsidP="0099297A">
      <w:pPr>
        <w:spacing w:after="0" w:line="360" w:lineRule="auto"/>
        <w:rPr>
          <w:rFonts w:cstheme="minorHAnsi"/>
          <w:b/>
          <w:sz w:val="24"/>
          <w:szCs w:val="24"/>
        </w:rPr>
      </w:pPr>
      <w:r w:rsidRPr="006D394A">
        <w:rPr>
          <w:rFonts w:cstheme="minorHAnsi"/>
          <w:b/>
          <w:sz w:val="24"/>
          <w:szCs w:val="24"/>
        </w:rPr>
        <w:t>Regulation 2 –</w:t>
      </w:r>
      <w:r>
        <w:rPr>
          <w:rFonts w:cstheme="minorHAnsi"/>
          <w:b/>
          <w:sz w:val="24"/>
          <w:szCs w:val="24"/>
        </w:rPr>
        <w:t xml:space="preserve"> i</w:t>
      </w:r>
      <w:r w:rsidRPr="006D394A">
        <w:rPr>
          <w:rFonts w:cstheme="minorHAnsi"/>
          <w:b/>
          <w:sz w:val="24"/>
          <w:szCs w:val="24"/>
        </w:rPr>
        <w:t>nterpretation</w:t>
      </w:r>
    </w:p>
    <w:p w:rsidR="006D394A" w:rsidRPr="006D394A" w:rsidRDefault="006D394A" w:rsidP="0099297A">
      <w:pPr>
        <w:spacing w:after="0" w:line="360" w:lineRule="auto"/>
        <w:rPr>
          <w:rFonts w:cstheme="minorHAnsi"/>
          <w:sz w:val="24"/>
          <w:szCs w:val="24"/>
        </w:rPr>
      </w:pPr>
      <w:r w:rsidRPr="006D394A">
        <w:rPr>
          <w:rFonts w:cstheme="minorHAnsi"/>
          <w:sz w:val="24"/>
          <w:szCs w:val="24"/>
        </w:rPr>
        <w:t xml:space="preserve">The third line down which states ‘attending practitioner’s certificate’ has </w:t>
      </w:r>
      <w:r>
        <w:rPr>
          <w:rFonts w:cstheme="minorHAnsi"/>
          <w:sz w:val="24"/>
          <w:szCs w:val="24"/>
        </w:rPr>
        <w:t>incorrect lettering</w:t>
      </w:r>
      <w:r w:rsidRPr="006D394A">
        <w:rPr>
          <w:rFonts w:cstheme="minorHAnsi"/>
          <w:sz w:val="24"/>
          <w:szCs w:val="24"/>
        </w:rPr>
        <w:t xml:space="preserve">.  To ensure consistency with the whole of that regulation 2, the ‘(a)’ should be removed from this line.  Continuing with this regulation, further down under the definition of ‘general practice provider’, the sub-letters ‘(b)’ and ‘(c)’ should be ‘(a)’ and ‘(b)’.  </w:t>
      </w:r>
    </w:p>
    <w:p w:rsidR="006D394A" w:rsidRDefault="006D394A" w:rsidP="0099297A">
      <w:pPr>
        <w:spacing w:line="360" w:lineRule="auto"/>
        <w:rPr>
          <w:rFonts w:cstheme="minorHAnsi"/>
          <w:sz w:val="24"/>
          <w:szCs w:val="24"/>
        </w:rPr>
      </w:pPr>
    </w:p>
    <w:p w:rsidR="00612B57" w:rsidRPr="006D394A" w:rsidRDefault="006D394A" w:rsidP="0099297A">
      <w:pPr>
        <w:spacing w:line="360" w:lineRule="auto"/>
        <w:rPr>
          <w:rFonts w:cstheme="minorHAnsi"/>
          <w:b/>
          <w:sz w:val="24"/>
          <w:szCs w:val="24"/>
        </w:rPr>
      </w:pPr>
      <w:r>
        <w:rPr>
          <w:rFonts w:cstheme="minorHAnsi"/>
          <w:b/>
          <w:sz w:val="24"/>
          <w:szCs w:val="24"/>
        </w:rPr>
        <w:t>Regulation 3 – q</w:t>
      </w:r>
      <w:r w:rsidR="00612B57" w:rsidRPr="006D394A">
        <w:rPr>
          <w:rFonts w:cstheme="minorHAnsi"/>
          <w:b/>
          <w:sz w:val="24"/>
          <w:szCs w:val="24"/>
        </w:rPr>
        <w:t>ualified attending practitioner</w:t>
      </w:r>
    </w:p>
    <w:p w:rsidR="00612B57" w:rsidRPr="005A5C02" w:rsidRDefault="00612B57" w:rsidP="0099297A">
      <w:pPr>
        <w:spacing w:line="360" w:lineRule="auto"/>
        <w:rPr>
          <w:rFonts w:cstheme="minorHAnsi"/>
          <w:sz w:val="24"/>
          <w:szCs w:val="24"/>
        </w:rPr>
      </w:pPr>
      <w:r w:rsidRPr="005A5C02">
        <w:rPr>
          <w:rFonts w:cstheme="minorHAnsi"/>
          <w:sz w:val="24"/>
          <w:szCs w:val="24"/>
        </w:rPr>
        <w:t xml:space="preserve">Regulation 3(2) provides a mechanism </w:t>
      </w:r>
      <w:r w:rsidR="00D32EEA">
        <w:rPr>
          <w:rFonts w:cstheme="minorHAnsi"/>
          <w:sz w:val="24"/>
          <w:szCs w:val="24"/>
        </w:rPr>
        <w:t>to ensure that</w:t>
      </w:r>
      <w:r w:rsidRPr="005A5C02">
        <w:rPr>
          <w:rFonts w:cstheme="minorHAnsi"/>
          <w:sz w:val="24"/>
          <w:szCs w:val="24"/>
        </w:rPr>
        <w:t xml:space="preserve"> if a patient dies in the community </w:t>
      </w:r>
      <w:r w:rsidR="00AB2978" w:rsidRPr="005A5C02">
        <w:rPr>
          <w:rFonts w:cstheme="minorHAnsi"/>
          <w:sz w:val="24"/>
          <w:szCs w:val="24"/>
        </w:rPr>
        <w:t>and is seen by a GP in the 28 days preceding death who is then unable to certify the cause of death</w:t>
      </w:r>
      <w:r w:rsidR="00D32EEA">
        <w:rPr>
          <w:rFonts w:cstheme="minorHAnsi"/>
          <w:sz w:val="24"/>
          <w:szCs w:val="24"/>
        </w:rPr>
        <w:t>,</w:t>
      </w:r>
      <w:r w:rsidR="00AB2978" w:rsidRPr="005A5C02">
        <w:rPr>
          <w:rFonts w:cstheme="minorHAnsi"/>
          <w:sz w:val="24"/>
          <w:szCs w:val="24"/>
        </w:rPr>
        <w:t xml:space="preserve"> then another GP at the practice can certify it.  </w:t>
      </w:r>
    </w:p>
    <w:p w:rsidR="00AB2978" w:rsidRDefault="00D32EEA" w:rsidP="0099297A">
      <w:pPr>
        <w:spacing w:line="360" w:lineRule="auto"/>
        <w:rPr>
          <w:rFonts w:cstheme="minorHAnsi"/>
          <w:sz w:val="24"/>
          <w:szCs w:val="24"/>
        </w:rPr>
      </w:pPr>
      <w:r>
        <w:rPr>
          <w:rFonts w:cstheme="minorHAnsi"/>
          <w:sz w:val="24"/>
          <w:szCs w:val="24"/>
        </w:rPr>
        <w:lastRenderedPageBreak/>
        <w:t>However, the definition of ‘general practice provider’</w:t>
      </w:r>
      <w:r w:rsidR="00AB2978" w:rsidRPr="005A5C02">
        <w:rPr>
          <w:rFonts w:cstheme="minorHAnsi"/>
          <w:sz w:val="24"/>
          <w:szCs w:val="24"/>
        </w:rPr>
        <w:t xml:space="preserve"> is limited to NHS general practice only.  Although there is not a vast amount of independent (non-NHS) general practice in England and Wales, there </w:t>
      </w:r>
      <w:r>
        <w:rPr>
          <w:rFonts w:cstheme="minorHAnsi"/>
          <w:sz w:val="24"/>
          <w:szCs w:val="24"/>
        </w:rPr>
        <w:t xml:space="preserve">is </w:t>
      </w:r>
      <w:r w:rsidR="00AB2978" w:rsidRPr="005A5C02">
        <w:rPr>
          <w:rFonts w:cstheme="minorHAnsi"/>
          <w:sz w:val="24"/>
          <w:szCs w:val="24"/>
        </w:rPr>
        <w:t>some</w:t>
      </w:r>
      <w:r w:rsidR="006D2910">
        <w:rPr>
          <w:rFonts w:cstheme="minorHAnsi"/>
          <w:sz w:val="24"/>
          <w:szCs w:val="24"/>
        </w:rPr>
        <w:t>. T</w:t>
      </w:r>
      <w:r>
        <w:rPr>
          <w:rFonts w:cstheme="minorHAnsi"/>
          <w:sz w:val="24"/>
          <w:szCs w:val="24"/>
        </w:rPr>
        <w:t xml:space="preserve">he regulation should take account of this if, as </w:t>
      </w:r>
      <w:r w:rsidR="00AB2978" w:rsidRPr="005A5C02">
        <w:rPr>
          <w:rFonts w:cstheme="minorHAnsi"/>
          <w:sz w:val="24"/>
          <w:szCs w:val="24"/>
        </w:rPr>
        <w:t>we assume</w:t>
      </w:r>
      <w:r>
        <w:rPr>
          <w:rFonts w:cstheme="minorHAnsi"/>
          <w:sz w:val="24"/>
          <w:szCs w:val="24"/>
        </w:rPr>
        <w:t>,</w:t>
      </w:r>
      <w:r w:rsidR="00AB2978" w:rsidRPr="005A5C02">
        <w:rPr>
          <w:rFonts w:cstheme="minorHAnsi"/>
          <w:sz w:val="24"/>
          <w:szCs w:val="24"/>
        </w:rPr>
        <w:t xml:space="preserve"> the legislative intention is for the death to be certified by the medical examiner in circumstances where, if it was an NHS practice, regulation 3(2) would apply.</w:t>
      </w:r>
    </w:p>
    <w:p w:rsidR="006D394A" w:rsidRPr="005A5C02" w:rsidRDefault="006D394A" w:rsidP="0099297A">
      <w:pPr>
        <w:spacing w:line="360" w:lineRule="auto"/>
        <w:rPr>
          <w:rFonts w:cstheme="minorHAnsi"/>
          <w:sz w:val="24"/>
          <w:szCs w:val="24"/>
        </w:rPr>
      </w:pPr>
      <w:r w:rsidRPr="001F4CD3">
        <w:rPr>
          <w:rFonts w:cstheme="minorHAnsi"/>
          <w:sz w:val="24"/>
          <w:szCs w:val="24"/>
        </w:rPr>
        <w:t xml:space="preserve">At sub-section (2)(ii), it would be helpful for the sake of clarity to insert the word ‘both’ at the start of this sentence to make it absolutely clear.  </w:t>
      </w:r>
    </w:p>
    <w:p w:rsidR="006D394A" w:rsidRDefault="006D394A" w:rsidP="0099297A">
      <w:pPr>
        <w:spacing w:after="0" w:line="360" w:lineRule="auto"/>
        <w:rPr>
          <w:rFonts w:cstheme="minorHAnsi"/>
          <w:sz w:val="24"/>
          <w:szCs w:val="24"/>
        </w:rPr>
      </w:pPr>
      <w:r w:rsidRPr="006D394A">
        <w:rPr>
          <w:rFonts w:cstheme="minorHAnsi"/>
          <w:b/>
          <w:sz w:val="24"/>
          <w:szCs w:val="24"/>
        </w:rPr>
        <w:t>Regulation 4 –</w:t>
      </w:r>
      <w:r w:rsidRPr="006D394A">
        <w:rPr>
          <w:rFonts w:cstheme="minorHAnsi"/>
          <w:sz w:val="24"/>
          <w:szCs w:val="24"/>
        </w:rPr>
        <w:t xml:space="preserve"> </w:t>
      </w:r>
      <w:r>
        <w:rPr>
          <w:b/>
          <w:bCs/>
          <w:sz w:val="24"/>
          <w:szCs w:val="24"/>
        </w:rPr>
        <w:t>q</w:t>
      </w:r>
      <w:r w:rsidRPr="006D394A">
        <w:rPr>
          <w:b/>
          <w:bCs/>
          <w:sz w:val="24"/>
          <w:szCs w:val="24"/>
        </w:rPr>
        <w:t>ualified attending practitioner’s duty to complete an attending practitioner’s certificate etc</w:t>
      </w:r>
    </w:p>
    <w:p w:rsidR="006D394A" w:rsidRPr="001F4CD3" w:rsidRDefault="006D394A" w:rsidP="0099297A">
      <w:pPr>
        <w:spacing w:after="0" w:line="360" w:lineRule="auto"/>
        <w:rPr>
          <w:rFonts w:cstheme="minorHAnsi"/>
          <w:sz w:val="24"/>
          <w:szCs w:val="24"/>
        </w:rPr>
      </w:pPr>
      <w:r w:rsidRPr="001F4CD3">
        <w:rPr>
          <w:rFonts w:cstheme="minorHAnsi"/>
          <w:sz w:val="24"/>
          <w:szCs w:val="24"/>
        </w:rPr>
        <w:t xml:space="preserve">Although the consultation suggests the qualified attending practitioner will be required to keep the original certificate securely, there is nothing within this regulation providing for that.  We </w:t>
      </w:r>
      <w:r>
        <w:rPr>
          <w:rFonts w:cstheme="minorHAnsi"/>
          <w:sz w:val="24"/>
          <w:szCs w:val="24"/>
        </w:rPr>
        <w:t xml:space="preserve">suggest </w:t>
      </w:r>
      <w:r w:rsidRPr="001F4CD3">
        <w:rPr>
          <w:rFonts w:cstheme="minorHAnsi"/>
          <w:sz w:val="24"/>
          <w:szCs w:val="24"/>
        </w:rPr>
        <w:t xml:space="preserve">an additional sub-section </w:t>
      </w:r>
      <w:r>
        <w:rPr>
          <w:rFonts w:cstheme="minorHAnsi"/>
          <w:sz w:val="24"/>
          <w:szCs w:val="24"/>
        </w:rPr>
        <w:t xml:space="preserve">is </w:t>
      </w:r>
      <w:r w:rsidRPr="001F4CD3">
        <w:rPr>
          <w:rFonts w:cstheme="minorHAnsi"/>
          <w:sz w:val="24"/>
          <w:szCs w:val="24"/>
        </w:rPr>
        <w:t>added to make this a requirement.</w:t>
      </w:r>
    </w:p>
    <w:p w:rsidR="006D394A" w:rsidRDefault="006D394A" w:rsidP="0099297A">
      <w:pPr>
        <w:spacing w:line="360" w:lineRule="auto"/>
        <w:rPr>
          <w:rFonts w:cstheme="minorHAnsi"/>
          <w:sz w:val="24"/>
          <w:szCs w:val="24"/>
        </w:rPr>
      </w:pPr>
    </w:p>
    <w:p w:rsidR="00AB2978" w:rsidRPr="006D394A" w:rsidRDefault="00AB2978" w:rsidP="0099297A">
      <w:pPr>
        <w:spacing w:line="360" w:lineRule="auto"/>
        <w:rPr>
          <w:rFonts w:cstheme="minorHAnsi"/>
          <w:b/>
          <w:sz w:val="24"/>
          <w:szCs w:val="24"/>
        </w:rPr>
      </w:pPr>
      <w:r w:rsidRPr="006D394A">
        <w:rPr>
          <w:rFonts w:cstheme="minorHAnsi"/>
          <w:b/>
          <w:sz w:val="24"/>
          <w:szCs w:val="24"/>
        </w:rPr>
        <w:t>Regulation 6 – availability of relevant qualified attending practitioner to answer questions from the medical examiner</w:t>
      </w:r>
    </w:p>
    <w:p w:rsidR="00AB2978" w:rsidRPr="005A5C02" w:rsidRDefault="00AB2978" w:rsidP="0099297A">
      <w:pPr>
        <w:spacing w:line="360" w:lineRule="auto"/>
        <w:rPr>
          <w:rFonts w:cstheme="minorHAnsi"/>
          <w:sz w:val="24"/>
          <w:szCs w:val="24"/>
        </w:rPr>
      </w:pPr>
      <w:r w:rsidRPr="005A5C02">
        <w:rPr>
          <w:rFonts w:cstheme="minorHAnsi"/>
          <w:sz w:val="24"/>
          <w:szCs w:val="24"/>
        </w:rPr>
        <w:t>The wording of the regulation</w:t>
      </w:r>
      <w:r w:rsidR="005E1245" w:rsidRPr="005A5C02">
        <w:rPr>
          <w:rFonts w:cstheme="minorHAnsi"/>
          <w:sz w:val="24"/>
          <w:szCs w:val="24"/>
        </w:rPr>
        <w:t xml:space="preserve"> links to the comments </w:t>
      </w:r>
      <w:r w:rsidR="00D32EEA">
        <w:rPr>
          <w:rFonts w:cstheme="minorHAnsi"/>
          <w:sz w:val="24"/>
          <w:szCs w:val="24"/>
        </w:rPr>
        <w:t>we made above (</w:t>
      </w:r>
      <w:r w:rsidR="005E1245" w:rsidRPr="005A5C02">
        <w:rPr>
          <w:rFonts w:cstheme="minorHAnsi"/>
          <w:sz w:val="24"/>
          <w:szCs w:val="24"/>
        </w:rPr>
        <w:t>in t</w:t>
      </w:r>
      <w:r w:rsidR="00D32EEA">
        <w:rPr>
          <w:rFonts w:cstheme="minorHAnsi"/>
          <w:sz w:val="24"/>
          <w:szCs w:val="24"/>
        </w:rPr>
        <w:t xml:space="preserve">he consultation response at A6 - </w:t>
      </w:r>
      <w:r w:rsidR="005E1245" w:rsidRPr="005A5C02">
        <w:rPr>
          <w:rFonts w:cstheme="minorHAnsi"/>
          <w:sz w:val="24"/>
          <w:szCs w:val="24"/>
        </w:rPr>
        <w:t>relating to the schedule of information to be provided in accordance with Schedule 1, paragraph 1(l) of the regulations</w:t>
      </w:r>
      <w:r w:rsidR="00D32EEA">
        <w:rPr>
          <w:rFonts w:cstheme="minorHAnsi"/>
          <w:sz w:val="24"/>
          <w:szCs w:val="24"/>
        </w:rPr>
        <w:t>)</w:t>
      </w:r>
      <w:r w:rsidR="00933376" w:rsidRPr="005A5C02">
        <w:rPr>
          <w:rFonts w:cstheme="minorHAnsi"/>
          <w:sz w:val="24"/>
          <w:szCs w:val="24"/>
        </w:rPr>
        <w:t xml:space="preserve">.  </w:t>
      </w:r>
      <w:r w:rsidR="006A191D">
        <w:rPr>
          <w:rFonts w:cstheme="minorHAnsi"/>
          <w:sz w:val="24"/>
          <w:szCs w:val="24"/>
        </w:rPr>
        <w:t>I</w:t>
      </w:r>
      <w:r w:rsidR="00933376" w:rsidRPr="005A5C02">
        <w:rPr>
          <w:rFonts w:cstheme="minorHAnsi"/>
          <w:sz w:val="24"/>
          <w:szCs w:val="24"/>
        </w:rPr>
        <w:t>t is difficult to see how</w:t>
      </w:r>
      <w:r w:rsidR="006A191D">
        <w:rPr>
          <w:rFonts w:cstheme="minorHAnsi"/>
          <w:sz w:val="24"/>
          <w:szCs w:val="24"/>
        </w:rPr>
        <w:t xml:space="preserve"> providing</w:t>
      </w:r>
      <w:r w:rsidR="00933376" w:rsidRPr="005A5C02">
        <w:rPr>
          <w:rFonts w:cstheme="minorHAnsi"/>
          <w:sz w:val="24"/>
          <w:szCs w:val="24"/>
        </w:rPr>
        <w:t xml:space="preserve"> a schedule of availability </w:t>
      </w:r>
      <w:r w:rsidR="006D2910">
        <w:rPr>
          <w:rFonts w:cstheme="minorHAnsi"/>
          <w:sz w:val="24"/>
          <w:szCs w:val="24"/>
        </w:rPr>
        <w:t xml:space="preserve">would </w:t>
      </w:r>
      <w:r w:rsidR="006A191D">
        <w:rPr>
          <w:rFonts w:cstheme="minorHAnsi"/>
          <w:sz w:val="24"/>
          <w:szCs w:val="24"/>
        </w:rPr>
        <w:t xml:space="preserve">be more effective </w:t>
      </w:r>
      <w:r w:rsidR="00933376" w:rsidRPr="005A5C02">
        <w:rPr>
          <w:rFonts w:cstheme="minorHAnsi"/>
          <w:sz w:val="24"/>
          <w:szCs w:val="24"/>
        </w:rPr>
        <w:t>than attending practitioner</w:t>
      </w:r>
      <w:r w:rsidR="006D2910">
        <w:rPr>
          <w:rFonts w:cstheme="minorHAnsi"/>
          <w:sz w:val="24"/>
          <w:szCs w:val="24"/>
        </w:rPr>
        <w:t>s</w:t>
      </w:r>
      <w:r w:rsidR="00933376" w:rsidRPr="005A5C02">
        <w:rPr>
          <w:rFonts w:cstheme="minorHAnsi"/>
          <w:sz w:val="24"/>
          <w:szCs w:val="24"/>
        </w:rPr>
        <w:t xml:space="preserve"> giving the medical examiner their telephone number and email address</w:t>
      </w:r>
      <w:r w:rsidR="006A191D">
        <w:rPr>
          <w:rFonts w:cstheme="minorHAnsi"/>
          <w:sz w:val="24"/>
          <w:szCs w:val="24"/>
        </w:rPr>
        <w:t>. A schedule of availability will also add to administrative tasks with no obvious benefit</w:t>
      </w:r>
      <w:r w:rsidR="00933376" w:rsidRPr="005A5C02">
        <w:rPr>
          <w:rFonts w:cstheme="minorHAnsi"/>
          <w:sz w:val="24"/>
          <w:szCs w:val="24"/>
        </w:rPr>
        <w:t xml:space="preserve">.  </w:t>
      </w:r>
      <w:r w:rsidR="007516BB">
        <w:rPr>
          <w:rFonts w:cstheme="minorHAnsi"/>
          <w:sz w:val="24"/>
          <w:szCs w:val="24"/>
        </w:rPr>
        <w:t xml:space="preserve"> We suggest </w:t>
      </w:r>
      <w:r w:rsidR="00D43AEB">
        <w:rPr>
          <w:rFonts w:cstheme="minorHAnsi"/>
          <w:sz w:val="24"/>
          <w:szCs w:val="24"/>
        </w:rPr>
        <w:t>the last part of this regulation is amended so that the regulation requires that an attending practitioner must: ‘respond to any questions the medical examiner may wish to make in relation to the death.’</w:t>
      </w:r>
    </w:p>
    <w:p w:rsidR="00933376" w:rsidRPr="006D394A" w:rsidRDefault="00933376" w:rsidP="0099297A">
      <w:pPr>
        <w:spacing w:line="360" w:lineRule="auto"/>
        <w:rPr>
          <w:rFonts w:cstheme="minorHAnsi"/>
          <w:b/>
          <w:sz w:val="24"/>
          <w:szCs w:val="24"/>
        </w:rPr>
      </w:pPr>
      <w:r w:rsidRPr="006D394A">
        <w:rPr>
          <w:rFonts w:cstheme="minorHAnsi"/>
          <w:b/>
          <w:sz w:val="24"/>
          <w:szCs w:val="24"/>
        </w:rPr>
        <w:t>Regulation 8 – medical examiner’s scrutiny of death following provision of attending practitioner’s certificate</w:t>
      </w:r>
    </w:p>
    <w:p w:rsidR="00933376" w:rsidRPr="005A5C02" w:rsidRDefault="00933376" w:rsidP="0099297A">
      <w:pPr>
        <w:spacing w:line="360" w:lineRule="auto"/>
        <w:rPr>
          <w:rFonts w:cstheme="minorHAnsi"/>
          <w:sz w:val="24"/>
          <w:szCs w:val="24"/>
        </w:rPr>
      </w:pPr>
      <w:r w:rsidRPr="005A5C02">
        <w:rPr>
          <w:rFonts w:cstheme="minorHAnsi"/>
          <w:sz w:val="24"/>
          <w:szCs w:val="24"/>
        </w:rPr>
        <w:t xml:space="preserve">See </w:t>
      </w:r>
      <w:r w:rsidR="00D43AEB">
        <w:rPr>
          <w:rFonts w:cstheme="minorHAnsi"/>
          <w:sz w:val="24"/>
          <w:szCs w:val="24"/>
        </w:rPr>
        <w:t xml:space="preserve">our </w:t>
      </w:r>
      <w:r w:rsidRPr="005A5C02">
        <w:rPr>
          <w:rFonts w:cstheme="minorHAnsi"/>
          <w:sz w:val="24"/>
          <w:szCs w:val="24"/>
        </w:rPr>
        <w:t>response A8</w:t>
      </w:r>
      <w:r w:rsidR="00D43AEB">
        <w:rPr>
          <w:rFonts w:cstheme="minorHAnsi"/>
          <w:sz w:val="24"/>
          <w:szCs w:val="24"/>
        </w:rPr>
        <w:t xml:space="preserve"> above</w:t>
      </w:r>
      <w:r w:rsidRPr="005A5C02">
        <w:rPr>
          <w:rFonts w:cstheme="minorHAnsi"/>
          <w:sz w:val="24"/>
          <w:szCs w:val="24"/>
        </w:rPr>
        <w:t>.  In regulation</w:t>
      </w:r>
      <w:r w:rsidR="00D43AEB">
        <w:rPr>
          <w:rFonts w:cstheme="minorHAnsi"/>
          <w:sz w:val="24"/>
          <w:szCs w:val="24"/>
        </w:rPr>
        <w:t xml:space="preserve"> 8(5)(e) we suggest the phrase ‘</w:t>
      </w:r>
      <w:r w:rsidRPr="005A5C02">
        <w:rPr>
          <w:rFonts w:cstheme="minorHAnsi"/>
          <w:sz w:val="24"/>
          <w:szCs w:val="24"/>
        </w:rPr>
        <w:t>unless the medical examiner deter</w:t>
      </w:r>
      <w:r w:rsidR="00D43AEB">
        <w:rPr>
          <w:rFonts w:cstheme="minorHAnsi"/>
          <w:sz w:val="24"/>
          <w:szCs w:val="24"/>
        </w:rPr>
        <w:t xml:space="preserve">mines it is reasonable to do </w:t>
      </w:r>
      <w:r w:rsidR="00217896">
        <w:rPr>
          <w:rFonts w:cstheme="minorHAnsi"/>
          <w:sz w:val="24"/>
          <w:szCs w:val="24"/>
        </w:rPr>
        <w:t>so’</w:t>
      </w:r>
      <w:r w:rsidR="00217896" w:rsidRPr="005A5C02">
        <w:rPr>
          <w:rFonts w:cstheme="minorHAnsi"/>
          <w:sz w:val="24"/>
          <w:szCs w:val="24"/>
        </w:rPr>
        <w:t xml:space="preserve"> </w:t>
      </w:r>
      <w:r w:rsidR="00217896">
        <w:rPr>
          <w:rFonts w:cstheme="minorHAnsi"/>
          <w:sz w:val="24"/>
          <w:szCs w:val="24"/>
        </w:rPr>
        <w:t>is</w:t>
      </w:r>
      <w:r w:rsidR="00D43AEB">
        <w:rPr>
          <w:rFonts w:cstheme="minorHAnsi"/>
          <w:sz w:val="24"/>
          <w:szCs w:val="24"/>
        </w:rPr>
        <w:t xml:space="preserve"> </w:t>
      </w:r>
      <w:r w:rsidRPr="005A5C02">
        <w:rPr>
          <w:rFonts w:cstheme="minorHAnsi"/>
          <w:sz w:val="24"/>
          <w:szCs w:val="24"/>
        </w:rPr>
        <w:t>added.</w:t>
      </w:r>
    </w:p>
    <w:p w:rsidR="00BD4348" w:rsidRPr="005A5C02" w:rsidRDefault="00D43AEB" w:rsidP="0099297A">
      <w:pPr>
        <w:spacing w:line="360" w:lineRule="auto"/>
        <w:rPr>
          <w:rFonts w:cstheme="minorHAnsi"/>
          <w:sz w:val="24"/>
          <w:szCs w:val="24"/>
        </w:rPr>
      </w:pPr>
      <w:r>
        <w:rPr>
          <w:rFonts w:cstheme="minorHAnsi"/>
          <w:sz w:val="24"/>
          <w:szCs w:val="24"/>
        </w:rPr>
        <w:lastRenderedPageBreak/>
        <w:t xml:space="preserve">Our comment also applies to </w:t>
      </w:r>
      <w:r w:rsidR="00172035" w:rsidRPr="005A5C02">
        <w:rPr>
          <w:rFonts w:cstheme="minorHAnsi"/>
          <w:sz w:val="24"/>
          <w:szCs w:val="24"/>
        </w:rPr>
        <w:t>also regulat</w:t>
      </w:r>
      <w:r>
        <w:rPr>
          <w:rFonts w:cstheme="minorHAnsi"/>
          <w:sz w:val="24"/>
          <w:szCs w:val="24"/>
        </w:rPr>
        <w:t xml:space="preserve">ion 19(5)(d) and </w:t>
      </w:r>
      <w:r w:rsidR="00BD4348" w:rsidRPr="005A5C02">
        <w:rPr>
          <w:rFonts w:cstheme="minorHAnsi"/>
          <w:sz w:val="24"/>
          <w:szCs w:val="24"/>
        </w:rPr>
        <w:t>regulations 5(4)(d) and 7(3)(d) of the DRAFT Death Certification (Medical Examiners)(England) Regulations.</w:t>
      </w:r>
    </w:p>
    <w:p w:rsidR="00933376" w:rsidRPr="006D394A" w:rsidRDefault="00933376" w:rsidP="0099297A">
      <w:pPr>
        <w:spacing w:line="360" w:lineRule="auto"/>
        <w:rPr>
          <w:rFonts w:cstheme="minorHAnsi"/>
          <w:b/>
          <w:sz w:val="24"/>
          <w:szCs w:val="24"/>
        </w:rPr>
      </w:pPr>
      <w:r w:rsidRPr="006D394A">
        <w:rPr>
          <w:rFonts w:cstheme="minorHAnsi"/>
          <w:b/>
          <w:sz w:val="24"/>
          <w:szCs w:val="24"/>
        </w:rPr>
        <w:t>Regulation 10 – medical examiner’s referral to a senior coroner</w:t>
      </w:r>
    </w:p>
    <w:p w:rsidR="00933376" w:rsidRPr="005A5C02" w:rsidRDefault="00933376" w:rsidP="0099297A">
      <w:pPr>
        <w:spacing w:line="360" w:lineRule="auto"/>
        <w:rPr>
          <w:rFonts w:cstheme="minorHAnsi"/>
          <w:sz w:val="24"/>
          <w:szCs w:val="24"/>
        </w:rPr>
      </w:pPr>
      <w:r w:rsidRPr="005A5C02">
        <w:rPr>
          <w:rFonts w:cstheme="minorHAnsi"/>
          <w:sz w:val="24"/>
          <w:szCs w:val="24"/>
        </w:rPr>
        <w:t>Regulation 10(6) states:</w:t>
      </w:r>
    </w:p>
    <w:p w:rsidR="00933376" w:rsidRPr="005A5C02" w:rsidRDefault="00933376" w:rsidP="0099297A">
      <w:pPr>
        <w:spacing w:line="360" w:lineRule="auto"/>
        <w:rPr>
          <w:rFonts w:cstheme="minorHAnsi"/>
          <w:i/>
          <w:sz w:val="24"/>
          <w:szCs w:val="24"/>
        </w:rPr>
      </w:pPr>
      <w:r w:rsidRPr="005A5C02">
        <w:rPr>
          <w:rFonts w:cstheme="minorHAnsi"/>
          <w:sz w:val="24"/>
          <w:szCs w:val="24"/>
        </w:rPr>
        <w:t>“</w:t>
      </w:r>
      <w:r w:rsidRPr="005A5C02">
        <w:rPr>
          <w:rFonts w:cstheme="minorHAnsi"/>
          <w:i/>
          <w:sz w:val="24"/>
          <w:szCs w:val="24"/>
        </w:rPr>
        <w:t>Where, after receiving a referral</w:t>
      </w:r>
      <w:r w:rsidR="007D41FC" w:rsidRPr="005A5C02">
        <w:rPr>
          <w:rFonts w:cstheme="minorHAnsi"/>
          <w:i/>
          <w:sz w:val="24"/>
          <w:szCs w:val="24"/>
        </w:rPr>
        <w:t xml:space="preserve"> under paragraph (1)</w:t>
      </w:r>
      <w:r w:rsidR="007D41FC" w:rsidRPr="005A5C02">
        <w:rPr>
          <w:rFonts w:cstheme="minorHAnsi"/>
          <w:sz w:val="24"/>
          <w:szCs w:val="24"/>
        </w:rPr>
        <w:t xml:space="preserve"> [i.e. from a medical examiner]</w:t>
      </w:r>
      <w:r w:rsidR="007D41FC" w:rsidRPr="005A5C02">
        <w:rPr>
          <w:rFonts w:cstheme="minorHAnsi"/>
          <w:i/>
          <w:sz w:val="24"/>
          <w:szCs w:val="24"/>
        </w:rPr>
        <w:t xml:space="preserve">, the senior coroner decides that there is a duty to conduct an investigation into the death under section 1 of the Act (duty to investigate certain deaths) – </w:t>
      </w:r>
    </w:p>
    <w:p w:rsidR="007D41FC" w:rsidRPr="005A5C02" w:rsidRDefault="007D41FC" w:rsidP="0099297A">
      <w:pPr>
        <w:spacing w:line="360" w:lineRule="auto"/>
        <w:rPr>
          <w:rFonts w:cstheme="minorHAnsi"/>
          <w:i/>
          <w:sz w:val="24"/>
          <w:szCs w:val="24"/>
        </w:rPr>
      </w:pPr>
      <w:r w:rsidRPr="005A5C02">
        <w:rPr>
          <w:rFonts w:cstheme="minorHAnsi"/>
          <w:i/>
          <w:sz w:val="24"/>
          <w:szCs w:val="24"/>
        </w:rPr>
        <w:t>(a) the senior coroner must notify the medical examiner of that decision; and</w:t>
      </w:r>
    </w:p>
    <w:p w:rsidR="007D41FC" w:rsidRPr="005A5C02" w:rsidRDefault="007D41FC" w:rsidP="0099297A">
      <w:pPr>
        <w:spacing w:line="360" w:lineRule="auto"/>
        <w:rPr>
          <w:rFonts w:cstheme="minorHAnsi"/>
          <w:sz w:val="24"/>
          <w:szCs w:val="24"/>
        </w:rPr>
      </w:pPr>
      <w:r w:rsidRPr="005A5C02">
        <w:rPr>
          <w:rFonts w:cstheme="minorHAnsi"/>
          <w:i/>
          <w:sz w:val="24"/>
          <w:szCs w:val="24"/>
        </w:rPr>
        <w:t>(b) the medical examiner must notify the relevant qualified attending practitioner of that notification</w:t>
      </w:r>
      <w:r w:rsidRPr="005A5C02">
        <w:rPr>
          <w:rFonts w:cstheme="minorHAnsi"/>
          <w:sz w:val="24"/>
          <w:szCs w:val="24"/>
        </w:rPr>
        <w:t>.”</w:t>
      </w:r>
    </w:p>
    <w:p w:rsidR="007D41FC" w:rsidRDefault="007D41FC" w:rsidP="0099297A">
      <w:pPr>
        <w:spacing w:line="360" w:lineRule="auto"/>
        <w:rPr>
          <w:rFonts w:cstheme="minorHAnsi"/>
          <w:sz w:val="24"/>
          <w:szCs w:val="24"/>
        </w:rPr>
      </w:pPr>
      <w:r w:rsidRPr="005A5C02">
        <w:rPr>
          <w:rFonts w:cstheme="minorHAnsi"/>
          <w:sz w:val="24"/>
          <w:szCs w:val="24"/>
        </w:rPr>
        <w:t>Paragraph (b) appear</w:t>
      </w:r>
      <w:r w:rsidR="00D43AEB">
        <w:rPr>
          <w:rFonts w:cstheme="minorHAnsi"/>
          <w:sz w:val="24"/>
          <w:szCs w:val="24"/>
        </w:rPr>
        <w:t>s</w:t>
      </w:r>
      <w:r w:rsidRPr="005A5C02">
        <w:rPr>
          <w:rFonts w:cstheme="minorHAnsi"/>
          <w:sz w:val="24"/>
          <w:szCs w:val="24"/>
        </w:rPr>
        <w:t xml:space="preserve"> to </w:t>
      </w:r>
      <w:r w:rsidR="00D43AEB">
        <w:rPr>
          <w:rFonts w:cstheme="minorHAnsi"/>
          <w:sz w:val="24"/>
          <w:szCs w:val="24"/>
        </w:rPr>
        <w:t xml:space="preserve">be an unnecessary </w:t>
      </w:r>
      <w:r w:rsidRPr="005A5C02">
        <w:rPr>
          <w:rFonts w:cstheme="minorHAnsi"/>
          <w:sz w:val="24"/>
          <w:szCs w:val="24"/>
        </w:rPr>
        <w:t xml:space="preserve">duplication of effort.  Why </w:t>
      </w:r>
      <w:r w:rsidR="00D43AEB">
        <w:rPr>
          <w:rFonts w:cstheme="minorHAnsi"/>
          <w:sz w:val="24"/>
          <w:szCs w:val="24"/>
        </w:rPr>
        <w:t xml:space="preserve">can’t </w:t>
      </w:r>
      <w:r w:rsidRPr="005A5C02">
        <w:rPr>
          <w:rFonts w:cstheme="minorHAnsi"/>
          <w:sz w:val="24"/>
          <w:szCs w:val="24"/>
        </w:rPr>
        <w:t xml:space="preserve">the coroner notify both the medical examiner </w:t>
      </w:r>
      <w:r w:rsidRPr="005A5C02">
        <w:rPr>
          <w:rFonts w:cstheme="minorHAnsi"/>
          <w:b/>
          <w:sz w:val="24"/>
          <w:szCs w:val="24"/>
        </w:rPr>
        <w:t>and</w:t>
      </w:r>
      <w:r w:rsidRPr="005A5C02">
        <w:rPr>
          <w:rFonts w:cstheme="minorHAnsi"/>
          <w:sz w:val="24"/>
          <w:szCs w:val="24"/>
        </w:rPr>
        <w:t xml:space="preserve"> the attending practitioner of the de</w:t>
      </w:r>
      <w:r w:rsidR="00D43AEB">
        <w:rPr>
          <w:rFonts w:cstheme="minorHAnsi"/>
          <w:sz w:val="24"/>
          <w:szCs w:val="24"/>
        </w:rPr>
        <w:t>cision to investigate the death at the same time?</w:t>
      </w:r>
    </w:p>
    <w:p w:rsidR="006D394A" w:rsidRDefault="006D394A" w:rsidP="0099297A">
      <w:pPr>
        <w:spacing w:line="360" w:lineRule="auto"/>
        <w:rPr>
          <w:rFonts w:cstheme="minorHAnsi"/>
          <w:sz w:val="24"/>
          <w:szCs w:val="24"/>
        </w:rPr>
      </w:pPr>
      <w:r w:rsidRPr="001F4CD3">
        <w:rPr>
          <w:rFonts w:cstheme="minorHAnsi"/>
          <w:sz w:val="24"/>
          <w:szCs w:val="24"/>
        </w:rPr>
        <w:t>There is nothing within this regulation set</w:t>
      </w:r>
      <w:r>
        <w:rPr>
          <w:rFonts w:cstheme="minorHAnsi"/>
          <w:sz w:val="24"/>
          <w:szCs w:val="24"/>
        </w:rPr>
        <w:t>ting</w:t>
      </w:r>
      <w:r w:rsidRPr="001F4CD3">
        <w:rPr>
          <w:rFonts w:cstheme="minorHAnsi"/>
          <w:sz w:val="24"/>
          <w:szCs w:val="24"/>
        </w:rPr>
        <w:t xml:space="preserve"> out the procedure </w:t>
      </w:r>
      <w:r>
        <w:rPr>
          <w:rFonts w:cstheme="minorHAnsi"/>
          <w:sz w:val="24"/>
          <w:szCs w:val="24"/>
        </w:rPr>
        <w:t xml:space="preserve">to be followed </w:t>
      </w:r>
      <w:r w:rsidRPr="001F4CD3">
        <w:rPr>
          <w:rFonts w:cstheme="minorHAnsi"/>
          <w:sz w:val="24"/>
          <w:szCs w:val="24"/>
        </w:rPr>
        <w:t>if there is any disagreement between the medical examiner and qualified attending practitioner.  For the sake of clarity, this should be considered as a reas</w:t>
      </w:r>
      <w:r>
        <w:rPr>
          <w:rFonts w:cstheme="minorHAnsi"/>
          <w:sz w:val="24"/>
          <w:szCs w:val="24"/>
        </w:rPr>
        <w:t>on for referral to the c</w:t>
      </w:r>
      <w:r w:rsidRPr="001F4CD3">
        <w:rPr>
          <w:rFonts w:cstheme="minorHAnsi"/>
          <w:sz w:val="24"/>
          <w:szCs w:val="24"/>
        </w:rPr>
        <w:t xml:space="preserve">oroner.  </w:t>
      </w:r>
      <w:r>
        <w:rPr>
          <w:rFonts w:cstheme="minorHAnsi"/>
          <w:sz w:val="24"/>
          <w:szCs w:val="24"/>
        </w:rPr>
        <w:t xml:space="preserve">We understand the intention of the </w:t>
      </w:r>
      <w:r w:rsidRPr="001F4CD3">
        <w:rPr>
          <w:rFonts w:cstheme="minorHAnsi"/>
          <w:sz w:val="24"/>
          <w:szCs w:val="24"/>
        </w:rPr>
        <w:t xml:space="preserve">consultation </w:t>
      </w:r>
      <w:r>
        <w:rPr>
          <w:rFonts w:cstheme="minorHAnsi"/>
          <w:sz w:val="24"/>
          <w:szCs w:val="24"/>
        </w:rPr>
        <w:t xml:space="preserve">document to be </w:t>
      </w:r>
      <w:r w:rsidRPr="001F4CD3">
        <w:rPr>
          <w:rFonts w:cstheme="minorHAnsi"/>
          <w:sz w:val="24"/>
          <w:szCs w:val="24"/>
        </w:rPr>
        <w:t>that if there is a dispute,</w:t>
      </w:r>
      <w:r>
        <w:rPr>
          <w:rFonts w:cstheme="minorHAnsi"/>
          <w:sz w:val="24"/>
          <w:szCs w:val="24"/>
        </w:rPr>
        <w:t xml:space="preserve"> this should be referred to the c</w:t>
      </w:r>
      <w:r w:rsidRPr="001F4CD3">
        <w:rPr>
          <w:rFonts w:cstheme="minorHAnsi"/>
          <w:sz w:val="24"/>
          <w:szCs w:val="24"/>
        </w:rPr>
        <w:t>oroner</w:t>
      </w:r>
      <w:r>
        <w:rPr>
          <w:rFonts w:cstheme="minorHAnsi"/>
          <w:sz w:val="24"/>
          <w:szCs w:val="24"/>
        </w:rPr>
        <w:t xml:space="preserve">, </w:t>
      </w:r>
      <w:r w:rsidRPr="001F4CD3">
        <w:rPr>
          <w:rFonts w:cstheme="minorHAnsi"/>
          <w:sz w:val="24"/>
          <w:szCs w:val="24"/>
        </w:rPr>
        <w:t xml:space="preserve">but the regulations </w:t>
      </w:r>
      <w:r>
        <w:rPr>
          <w:rFonts w:cstheme="minorHAnsi"/>
          <w:sz w:val="24"/>
          <w:szCs w:val="24"/>
        </w:rPr>
        <w:t xml:space="preserve">need to </w:t>
      </w:r>
      <w:r w:rsidRPr="001F4CD3">
        <w:rPr>
          <w:rFonts w:cstheme="minorHAnsi"/>
          <w:sz w:val="24"/>
          <w:szCs w:val="24"/>
        </w:rPr>
        <w:t xml:space="preserve">make that clear </w:t>
      </w:r>
      <w:r>
        <w:rPr>
          <w:rFonts w:cstheme="minorHAnsi"/>
          <w:sz w:val="24"/>
          <w:szCs w:val="24"/>
        </w:rPr>
        <w:t xml:space="preserve">as otherwise it </w:t>
      </w:r>
      <w:r w:rsidRPr="001F4CD3">
        <w:rPr>
          <w:rFonts w:cstheme="minorHAnsi"/>
          <w:sz w:val="24"/>
          <w:szCs w:val="24"/>
        </w:rPr>
        <w:t>may be confusing for practitioners.  In addition, sub-section 9 of r</w:t>
      </w:r>
      <w:r>
        <w:rPr>
          <w:rFonts w:cstheme="minorHAnsi"/>
          <w:sz w:val="24"/>
          <w:szCs w:val="24"/>
        </w:rPr>
        <w:t xml:space="preserve">egulation 10 refers to </w:t>
      </w:r>
      <w:r w:rsidRPr="001F4CD3">
        <w:rPr>
          <w:rFonts w:cstheme="minorHAnsi"/>
          <w:sz w:val="24"/>
          <w:szCs w:val="24"/>
        </w:rPr>
        <w:t xml:space="preserve">administrative and clinical information that needs to be sent to the </w:t>
      </w:r>
      <w:r>
        <w:rPr>
          <w:rFonts w:cstheme="minorHAnsi"/>
          <w:sz w:val="24"/>
          <w:szCs w:val="24"/>
        </w:rPr>
        <w:t>c</w:t>
      </w:r>
      <w:r w:rsidRPr="001F4CD3">
        <w:rPr>
          <w:rFonts w:cstheme="minorHAnsi"/>
          <w:sz w:val="24"/>
          <w:szCs w:val="24"/>
        </w:rPr>
        <w:t xml:space="preserve">oroner.  To ensure consistency with regulation 5(6)(b), this should set out that it does not include the information at paragraph (1)(t) of schedule 1.  </w:t>
      </w:r>
    </w:p>
    <w:p w:rsidR="006D394A" w:rsidRPr="006D394A" w:rsidRDefault="006D394A" w:rsidP="0099297A">
      <w:pPr>
        <w:spacing w:after="0" w:line="360" w:lineRule="auto"/>
        <w:rPr>
          <w:rFonts w:cstheme="minorHAnsi"/>
          <w:b/>
          <w:sz w:val="24"/>
          <w:szCs w:val="24"/>
        </w:rPr>
      </w:pPr>
      <w:r w:rsidRPr="006D394A">
        <w:rPr>
          <w:rFonts w:cstheme="minorHAnsi"/>
          <w:b/>
          <w:sz w:val="24"/>
          <w:szCs w:val="24"/>
        </w:rPr>
        <w:t xml:space="preserve">Regulations 11 and 14 </w:t>
      </w:r>
    </w:p>
    <w:p w:rsidR="006D394A" w:rsidRDefault="006D394A" w:rsidP="0099297A">
      <w:pPr>
        <w:spacing w:after="0" w:line="360" w:lineRule="auto"/>
        <w:rPr>
          <w:rFonts w:cstheme="minorHAnsi"/>
          <w:sz w:val="24"/>
          <w:szCs w:val="24"/>
        </w:rPr>
      </w:pPr>
      <w:r>
        <w:rPr>
          <w:rFonts w:cstheme="minorHAnsi"/>
          <w:sz w:val="24"/>
          <w:szCs w:val="24"/>
        </w:rPr>
        <w:t>T</w:t>
      </w:r>
      <w:r w:rsidRPr="001F4CD3">
        <w:rPr>
          <w:rFonts w:cstheme="minorHAnsi"/>
          <w:sz w:val="24"/>
          <w:szCs w:val="24"/>
        </w:rPr>
        <w:t xml:space="preserve">hese draft regulations </w:t>
      </w:r>
      <w:r>
        <w:rPr>
          <w:rFonts w:cstheme="minorHAnsi"/>
          <w:sz w:val="24"/>
          <w:szCs w:val="24"/>
        </w:rPr>
        <w:t xml:space="preserve">do not set out </w:t>
      </w:r>
      <w:r w:rsidRPr="001F4CD3">
        <w:rPr>
          <w:rFonts w:cstheme="minorHAnsi"/>
          <w:sz w:val="24"/>
          <w:szCs w:val="24"/>
        </w:rPr>
        <w:t>what should happen if the qualified attending practitioner does not agree to issue a fresh certificate.  The consultation envisages this wi</w:t>
      </w:r>
      <w:r>
        <w:rPr>
          <w:rFonts w:cstheme="minorHAnsi"/>
          <w:sz w:val="24"/>
          <w:szCs w:val="24"/>
        </w:rPr>
        <w:t>ll result in referral to the c</w:t>
      </w:r>
      <w:r w:rsidRPr="001F4CD3">
        <w:rPr>
          <w:rFonts w:cstheme="minorHAnsi"/>
          <w:sz w:val="24"/>
          <w:szCs w:val="24"/>
        </w:rPr>
        <w:t>oroner</w:t>
      </w:r>
      <w:r w:rsidR="006D2910">
        <w:rPr>
          <w:rFonts w:cstheme="minorHAnsi"/>
          <w:sz w:val="24"/>
          <w:szCs w:val="24"/>
        </w:rPr>
        <w:t>. I</w:t>
      </w:r>
      <w:r>
        <w:rPr>
          <w:rFonts w:cstheme="minorHAnsi"/>
          <w:sz w:val="24"/>
          <w:szCs w:val="24"/>
        </w:rPr>
        <w:t xml:space="preserve">n order to make this clear, </w:t>
      </w:r>
      <w:r w:rsidRPr="001F4CD3">
        <w:rPr>
          <w:rFonts w:cstheme="minorHAnsi"/>
          <w:sz w:val="24"/>
          <w:szCs w:val="24"/>
        </w:rPr>
        <w:t xml:space="preserve">it would be helpful if this could </w:t>
      </w:r>
      <w:r w:rsidRPr="001F4CD3">
        <w:rPr>
          <w:rFonts w:cstheme="minorHAnsi"/>
          <w:sz w:val="24"/>
          <w:szCs w:val="24"/>
        </w:rPr>
        <w:lastRenderedPageBreak/>
        <w:t xml:space="preserve">be set out explicitly in the </w:t>
      </w:r>
      <w:r w:rsidR="006D2910">
        <w:rPr>
          <w:rFonts w:cstheme="minorHAnsi"/>
          <w:sz w:val="24"/>
          <w:szCs w:val="24"/>
        </w:rPr>
        <w:t>r</w:t>
      </w:r>
      <w:r w:rsidRPr="001F4CD3">
        <w:rPr>
          <w:rFonts w:cstheme="minorHAnsi"/>
          <w:sz w:val="24"/>
          <w:szCs w:val="24"/>
        </w:rPr>
        <w:t xml:space="preserve">egulations.  Although </w:t>
      </w:r>
      <w:r>
        <w:rPr>
          <w:rFonts w:cstheme="minorHAnsi"/>
          <w:sz w:val="24"/>
          <w:szCs w:val="24"/>
        </w:rPr>
        <w:t xml:space="preserve">it is </w:t>
      </w:r>
      <w:r w:rsidRPr="001F4CD3">
        <w:rPr>
          <w:rFonts w:cstheme="minorHAnsi"/>
          <w:sz w:val="24"/>
          <w:szCs w:val="24"/>
        </w:rPr>
        <w:t xml:space="preserve">unlikely to happen routinely, </w:t>
      </w:r>
      <w:r>
        <w:rPr>
          <w:rFonts w:cstheme="minorHAnsi"/>
          <w:sz w:val="24"/>
          <w:szCs w:val="24"/>
        </w:rPr>
        <w:t xml:space="preserve">it would </w:t>
      </w:r>
      <w:r w:rsidRPr="001F4CD3">
        <w:rPr>
          <w:rFonts w:cstheme="minorHAnsi"/>
          <w:sz w:val="24"/>
          <w:szCs w:val="24"/>
        </w:rPr>
        <w:t>assist doctors who face this issue</w:t>
      </w:r>
      <w:r>
        <w:rPr>
          <w:rFonts w:cstheme="minorHAnsi"/>
          <w:sz w:val="24"/>
          <w:szCs w:val="24"/>
        </w:rPr>
        <w:t xml:space="preserve"> if the </w:t>
      </w:r>
      <w:r w:rsidR="006D2910">
        <w:rPr>
          <w:rFonts w:cstheme="minorHAnsi"/>
          <w:sz w:val="24"/>
          <w:szCs w:val="24"/>
        </w:rPr>
        <w:t>r</w:t>
      </w:r>
      <w:r>
        <w:rPr>
          <w:rFonts w:cstheme="minorHAnsi"/>
          <w:sz w:val="24"/>
          <w:szCs w:val="24"/>
        </w:rPr>
        <w:t>egulations give clear guidance</w:t>
      </w:r>
      <w:r w:rsidRPr="001F4CD3">
        <w:rPr>
          <w:rFonts w:cstheme="minorHAnsi"/>
          <w:sz w:val="24"/>
          <w:szCs w:val="24"/>
        </w:rPr>
        <w:t xml:space="preserve">.  </w:t>
      </w:r>
    </w:p>
    <w:p w:rsidR="0014210C" w:rsidRDefault="0014210C" w:rsidP="0099297A">
      <w:pPr>
        <w:spacing w:after="0" w:line="360" w:lineRule="auto"/>
        <w:rPr>
          <w:rFonts w:cstheme="minorHAnsi"/>
          <w:sz w:val="24"/>
          <w:szCs w:val="24"/>
        </w:rPr>
      </w:pPr>
    </w:p>
    <w:p w:rsidR="0014210C" w:rsidRPr="001F4CD3" w:rsidRDefault="0014210C" w:rsidP="0099297A">
      <w:pPr>
        <w:spacing w:after="0" w:line="360" w:lineRule="auto"/>
        <w:rPr>
          <w:rFonts w:cstheme="minorHAnsi"/>
          <w:sz w:val="24"/>
          <w:szCs w:val="24"/>
        </w:rPr>
      </w:pPr>
      <w:r>
        <w:rPr>
          <w:rFonts w:cstheme="minorHAnsi"/>
          <w:sz w:val="24"/>
          <w:szCs w:val="24"/>
        </w:rPr>
        <w:t>A similar point arises in respect of regulation 23.</w:t>
      </w:r>
    </w:p>
    <w:p w:rsidR="006D394A" w:rsidRDefault="006D394A" w:rsidP="0099297A">
      <w:pPr>
        <w:spacing w:line="360" w:lineRule="auto"/>
        <w:rPr>
          <w:rFonts w:cstheme="minorHAnsi"/>
          <w:sz w:val="24"/>
          <w:szCs w:val="24"/>
        </w:rPr>
      </w:pPr>
    </w:p>
    <w:p w:rsidR="00BB1AC5" w:rsidRPr="006D394A" w:rsidRDefault="00BB1AC5" w:rsidP="0099297A">
      <w:pPr>
        <w:spacing w:line="360" w:lineRule="auto"/>
        <w:rPr>
          <w:rFonts w:cstheme="minorHAnsi"/>
          <w:b/>
          <w:sz w:val="24"/>
          <w:szCs w:val="24"/>
        </w:rPr>
      </w:pPr>
      <w:r w:rsidRPr="006D394A">
        <w:rPr>
          <w:rFonts w:cstheme="minorHAnsi"/>
          <w:b/>
          <w:sz w:val="24"/>
          <w:szCs w:val="24"/>
        </w:rPr>
        <w:t>Regulation 12 – medical examiner’s confirmation of attending practitioner’s certificate and notification to the registrar</w:t>
      </w:r>
    </w:p>
    <w:p w:rsidR="00D43AEB" w:rsidRDefault="00BB1AC5" w:rsidP="0099297A">
      <w:pPr>
        <w:spacing w:line="360" w:lineRule="auto"/>
        <w:rPr>
          <w:rFonts w:cstheme="minorHAnsi"/>
          <w:sz w:val="24"/>
          <w:szCs w:val="24"/>
        </w:rPr>
      </w:pPr>
      <w:r w:rsidRPr="005A5C02">
        <w:rPr>
          <w:rFonts w:cstheme="minorHAnsi"/>
          <w:sz w:val="24"/>
          <w:szCs w:val="24"/>
        </w:rPr>
        <w:t xml:space="preserve">Regulation 12(2)(b) requires the medical examiner to </w:t>
      </w:r>
      <w:r w:rsidR="00B1529E" w:rsidRPr="005A5C02">
        <w:rPr>
          <w:rFonts w:cstheme="minorHAnsi"/>
          <w:sz w:val="24"/>
          <w:szCs w:val="24"/>
        </w:rPr>
        <w:t xml:space="preserve">provide the attending practitioner and registrar with a copy of the notification of the confirmed cause of death on the same day the form is completed.  Although </w:t>
      </w:r>
      <w:r w:rsidR="00D43AEB">
        <w:rPr>
          <w:rFonts w:cstheme="minorHAnsi"/>
          <w:sz w:val="24"/>
          <w:szCs w:val="24"/>
        </w:rPr>
        <w:t>we appreciate</w:t>
      </w:r>
      <w:r w:rsidR="00B1529E" w:rsidRPr="005A5C02">
        <w:rPr>
          <w:rFonts w:cstheme="minorHAnsi"/>
          <w:sz w:val="24"/>
          <w:szCs w:val="24"/>
        </w:rPr>
        <w:t xml:space="preserve"> the legislative intent is to avoid delay on the part of the medical examiner, a statutory requirement to provide the form (in person, or by email or fax) on the same day it is produced may be impractical.  </w:t>
      </w:r>
    </w:p>
    <w:p w:rsidR="00BB1AC5" w:rsidRPr="005A5C02" w:rsidRDefault="00D43AEB" w:rsidP="0099297A">
      <w:pPr>
        <w:spacing w:line="360" w:lineRule="auto"/>
        <w:rPr>
          <w:rFonts w:cstheme="minorHAnsi"/>
          <w:sz w:val="24"/>
          <w:szCs w:val="24"/>
        </w:rPr>
      </w:pPr>
      <w:r>
        <w:rPr>
          <w:rFonts w:cstheme="minorHAnsi"/>
          <w:sz w:val="24"/>
          <w:szCs w:val="24"/>
        </w:rPr>
        <w:t>For example, t</w:t>
      </w:r>
      <w:r w:rsidR="00B1529E" w:rsidRPr="005A5C02">
        <w:rPr>
          <w:rFonts w:cstheme="minorHAnsi"/>
          <w:sz w:val="24"/>
          <w:szCs w:val="24"/>
        </w:rPr>
        <w:t>he medical ex</w:t>
      </w:r>
      <w:r w:rsidR="006D2910">
        <w:rPr>
          <w:rFonts w:cstheme="minorHAnsi"/>
          <w:sz w:val="24"/>
          <w:szCs w:val="24"/>
        </w:rPr>
        <w:t>aminer may have a clinical role</w:t>
      </w:r>
      <w:r w:rsidR="00B1529E" w:rsidRPr="005A5C02">
        <w:rPr>
          <w:rFonts w:cstheme="minorHAnsi"/>
          <w:sz w:val="24"/>
          <w:szCs w:val="24"/>
        </w:rPr>
        <w:t xml:space="preserve"> </w:t>
      </w:r>
      <w:r>
        <w:rPr>
          <w:rFonts w:cstheme="minorHAnsi"/>
          <w:sz w:val="24"/>
          <w:szCs w:val="24"/>
        </w:rPr>
        <w:t>and</w:t>
      </w:r>
      <w:r w:rsidR="006D2910">
        <w:rPr>
          <w:rFonts w:cstheme="minorHAnsi"/>
          <w:sz w:val="24"/>
          <w:szCs w:val="24"/>
        </w:rPr>
        <w:t>,</w:t>
      </w:r>
      <w:r>
        <w:rPr>
          <w:rFonts w:cstheme="minorHAnsi"/>
          <w:sz w:val="24"/>
          <w:szCs w:val="24"/>
        </w:rPr>
        <w:t xml:space="preserve"> </w:t>
      </w:r>
      <w:r w:rsidR="00B1529E" w:rsidRPr="005A5C02">
        <w:rPr>
          <w:rFonts w:cstheme="minorHAnsi"/>
          <w:sz w:val="24"/>
          <w:szCs w:val="24"/>
        </w:rPr>
        <w:t>after completing the form</w:t>
      </w:r>
      <w:r w:rsidR="006D2910">
        <w:rPr>
          <w:rFonts w:cstheme="minorHAnsi"/>
          <w:sz w:val="24"/>
          <w:szCs w:val="24"/>
        </w:rPr>
        <w:t>,</w:t>
      </w:r>
      <w:r w:rsidR="00B1529E" w:rsidRPr="005A5C02">
        <w:rPr>
          <w:rFonts w:cstheme="minorHAnsi"/>
          <w:sz w:val="24"/>
          <w:szCs w:val="24"/>
        </w:rPr>
        <w:t xml:space="preserve"> </w:t>
      </w:r>
      <w:r>
        <w:rPr>
          <w:rFonts w:cstheme="minorHAnsi"/>
          <w:sz w:val="24"/>
          <w:szCs w:val="24"/>
        </w:rPr>
        <w:t xml:space="preserve">could be called away </w:t>
      </w:r>
      <w:r w:rsidR="00B1529E" w:rsidRPr="005A5C02">
        <w:rPr>
          <w:rFonts w:cstheme="minorHAnsi"/>
          <w:sz w:val="24"/>
          <w:szCs w:val="24"/>
        </w:rPr>
        <w:t xml:space="preserve">suddenly and unexpectedly </w:t>
      </w:r>
      <w:r>
        <w:rPr>
          <w:rFonts w:cstheme="minorHAnsi"/>
          <w:sz w:val="24"/>
          <w:szCs w:val="24"/>
        </w:rPr>
        <w:t xml:space="preserve">to </w:t>
      </w:r>
      <w:r w:rsidR="00B1529E" w:rsidRPr="005A5C02">
        <w:rPr>
          <w:rFonts w:cstheme="minorHAnsi"/>
          <w:sz w:val="24"/>
          <w:szCs w:val="24"/>
        </w:rPr>
        <w:t>assist at an emergency</w:t>
      </w:r>
      <w:r>
        <w:rPr>
          <w:rFonts w:cstheme="minorHAnsi"/>
          <w:sz w:val="24"/>
          <w:szCs w:val="24"/>
        </w:rPr>
        <w:t>. If the need to attend to other patients as a priority resulted</w:t>
      </w:r>
      <w:r w:rsidR="00B1529E" w:rsidRPr="005A5C02">
        <w:rPr>
          <w:rFonts w:cstheme="minorHAnsi"/>
          <w:sz w:val="24"/>
          <w:szCs w:val="24"/>
        </w:rPr>
        <w:t xml:space="preserve"> in the form not being provided that </w:t>
      </w:r>
      <w:r>
        <w:rPr>
          <w:rFonts w:cstheme="minorHAnsi"/>
          <w:sz w:val="24"/>
          <w:szCs w:val="24"/>
        </w:rPr>
        <w:t xml:space="preserve">day, </w:t>
      </w:r>
      <w:r w:rsidR="00B1529E" w:rsidRPr="005A5C02">
        <w:rPr>
          <w:rFonts w:cstheme="minorHAnsi"/>
          <w:sz w:val="24"/>
          <w:szCs w:val="24"/>
        </w:rPr>
        <w:t>the medical examiner</w:t>
      </w:r>
      <w:r>
        <w:rPr>
          <w:rFonts w:cstheme="minorHAnsi"/>
          <w:sz w:val="24"/>
          <w:szCs w:val="24"/>
        </w:rPr>
        <w:t xml:space="preserve"> could be</w:t>
      </w:r>
      <w:r w:rsidR="00EB55A4" w:rsidRPr="005A5C02">
        <w:rPr>
          <w:rFonts w:cstheme="minorHAnsi"/>
          <w:sz w:val="24"/>
          <w:szCs w:val="24"/>
        </w:rPr>
        <w:t xml:space="preserve"> </w:t>
      </w:r>
      <w:r w:rsidR="00B1529E" w:rsidRPr="005A5C02">
        <w:rPr>
          <w:rFonts w:cstheme="minorHAnsi"/>
          <w:sz w:val="24"/>
          <w:szCs w:val="24"/>
        </w:rPr>
        <w:t>in breach of</w:t>
      </w:r>
      <w:r>
        <w:rPr>
          <w:rFonts w:cstheme="minorHAnsi"/>
          <w:sz w:val="24"/>
          <w:szCs w:val="24"/>
        </w:rPr>
        <w:t xml:space="preserve"> this requirement</w:t>
      </w:r>
      <w:r w:rsidR="00B1529E" w:rsidRPr="005A5C02">
        <w:rPr>
          <w:rFonts w:cstheme="minorHAnsi"/>
          <w:sz w:val="24"/>
          <w:szCs w:val="24"/>
        </w:rPr>
        <w:t xml:space="preserve">.  </w:t>
      </w:r>
      <w:r>
        <w:rPr>
          <w:rFonts w:cstheme="minorHAnsi"/>
          <w:sz w:val="24"/>
          <w:szCs w:val="24"/>
        </w:rPr>
        <w:t xml:space="preserve">The regulations need to take account of the fact that medical examiners may have other clinical responsibilities that must </w:t>
      </w:r>
      <w:r w:rsidR="006D2910">
        <w:rPr>
          <w:rFonts w:cstheme="minorHAnsi"/>
          <w:sz w:val="24"/>
          <w:szCs w:val="24"/>
        </w:rPr>
        <w:t>take priority</w:t>
      </w:r>
      <w:r>
        <w:rPr>
          <w:rFonts w:cstheme="minorHAnsi"/>
          <w:sz w:val="24"/>
          <w:szCs w:val="24"/>
        </w:rPr>
        <w:t>. W</w:t>
      </w:r>
      <w:r w:rsidR="00B1529E" w:rsidRPr="005A5C02">
        <w:rPr>
          <w:rFonts w:cstheme="minorHAnsi"/>
          <w:sz w:val="24"/>
          <w:szCs w:val="24"/>
        </w:rPr>
        <w:t>e suggest the</w:t>
      </w:r>
      <w:r>
        <w:rPr>
          <w:rFonts w:cstheme="minorHAnsi"/>
          <w:sz w:val="24"/>
          <w:szCs w:val="24"/>
        </w:rPr>
        <w:t xml:space="preserve"> regulation is amended to include the phrase ‘</w:t>
      </w:r>
      <w:r w:rsidR="00B1529E" w:rsidRPr="005A5C02">
        <w:rPr>
          <w:rFonts w:cstheme="minorHAnsi"/>
          <w:sz w:val="24"/>
          <w:szCs w:val="24"/>
        </w:rPr>
        <w:t>or as so</w:t>
      </w:r>
      <w:r>
        <w:rPr>
          <w:rFonts w:cstheme="minorHAnsi"/>
          <w:sz w:val="24"/>
          <w:szCs w:val="24"/>
        </w:rPr>
        <w:t>on as is reasonably practicable’</w:t>
      </w:r>
      <w:r w:rsidR="00B1529E" w:rsidRPr="005A5C02">
        <w:rPr>
          <w:rFonts w:cstheme="minorHAnsi"/>
          <w:sz w:val="24"/>
          <w:szCs w:val="24"/>
        </w:rPr>
        <w:t>.</w:t>
      </w:r>
    </w:p>
    <w:p w:rsidR="001B53CF" w:rsidRPr="005A5C02" w:rsidRDefault="001B53CF" w:rsidP="0099297A">
      <w:pPr>
        <w:spacing w:line="360" w:lineRule="auto"/>
        <w:rPr>
          <w:rFonts w:cstheme="minorHAnsi"/>
          <w:sz w:val="24"/>
          <w:szCs w:val="24"/>
        </w:rPr>
      </w:pPr>
      <w:r w:rsidRPr="005A5C02">
        <w:rPr>
          <w:rFonts w:cstheme="minorHAnsi"/>
          <w:sz w:val="24"/>
          <w:szCs w:val="24"/>
        </w:rPr>
        <w:t>The same point applies in regulation 22(2)(b).</w:t>
      </w:r>
    </w:p>
    <w:p w:rsidR="006D394A" w:rsidRPr="006D394A" w:rsidRDefault="006D394A" w:rsidP="0099297A">
      <w:pPr>
        <w:spacing w:after="0" w:line="360" w:lineRule="auto"/>
        <w:rPr>
          <w:rFonts w:cstheme="minorHAnsi"/>
          <w:b/>
          <w:sz w:val="24"/>
          <w:szCs w:val="24"/>
        </w:rPr>
      </w:pPr>
      <w:r>
        <w:rPr>
          <w:rFonts w:cstheme="minorHAnsi"/>
          <w:b/>
          <w:sz w:val="24"/>
          <w:szCs w:val="24"/>
        </w:rPr>
        <w:t>Regulation 13 – finalisation of attending practitioner’s certificate</w:t>
      </w:r>
    </w:p>
    <w:p w:rsidR="006D394A" w:rsidRDefault="00293BDF" w:rsidP="0099297A">
      <w:pPr>
        <w:spacing w:after="0" w:line="360" w:lineRule="auto"/>
        <w:rPr>
          <w:rFonts w:cstheme="minorHAnsi"/>
          <w:sz w:val="24"/>
          <w:szCs w:val="24"/>
        </w:rPr>
      </w:pPr>
      <w:r>
        <w:rPr>
          <w:rFonts w:cstheme="minorHAnsi"/>
          <w:sz w:val="24"/>
          <w:szCs w:val="24"/>
        </w:rPr>
        <w:t xml:space="preserve">The </w:t>
      </w:r>
      <w:r w:rsidR="006D394A" w:rsidRPr="001F4CD3">
        <w:rPr>
          <w:rFonts w:cstheme="minorHAnsi"/>
          <w:sz w:val="24"/>
          <w:szCs w:val="24"/>
        </w:rPr>
        <w:t>definition of ‘days’</w:t>
      </w:r>
      <w:r>
        <w:rPr>
          <w:rFonts w:cstheme="minorHAnsi"/>
          <w:sz w:val="24"/>
          <w:szCs w:val="24"/>
        </w:rPr>
        <w:t xml:space="preserve"> needs to be clear</w:t>
      </w:r>
      <w:r w:rsidR="006D394A" w:rsidRPr="001F4CD3">
        <w:rPr>
          <w:rFonts w:cstheme="minorHAnsi"/>
          <w:sz w:val="24"/>
          <w:szCs w:val="24"/>
        </w:rPr>
        <w:t xml:space="preserve">.  We have been unable to find </w:t>
      </w:r>
      <w:r>
        <w:rPr>
          <w:rFonts w:cstheme="minorHAnsi"/>
          <w:sz w:val="24"/>
          <w:szCs w:val="24"/>
        </w:rPr>
        <w:t xml:space="preserve">any definition </w:t>
      </w:r>
      <w:r w:rsidR="006D394A" w:rsidRPr="001F4CD3">
        <w:rPr>
          <w:rFonts w:cstheme="minorHAnsi"/>
          <w:sz w:val="24"/>
          <w:szCs w:val="24"/>
        </w:rPr>
        <w:t>within the draft consultation or the regulations</w:t>
      </w:r>
      <w:r>
        <w:rPr>
          <w:rFonts w:cstheme="minorHAnsi"/>
          <w:sz w:val="24"/>
          <w:szCs w:val="24"/>
        </w:rPr>
        <w:t xml:space="preserve">. Days could be taken to mean </w:t>
      </w:r>
      <w:r w:rsidR="006D394A" w:rsidRPr="001F4CD3">
        <w:rPr>
          <w:rFonts w:cstheme="minorHAnsi"/>
          <w:sz w:val="24"/>
          <w:szCs w:val="24"/>
        </w:rPr>
        <w:t xml:space="preserve">calendar days or working days.  </w:t>
      </w:r>
      <w:r>
        <w:rPr>
          <w:rFonts w:cstheme="minorHAnsi"/>
          <w:sz w:val="24"/>
          <w:szCs w:val="24"/>
        </w:rPr>
        <w:t xml:space="preserve">We assume the regulations intend the definition of days to be working days. </w:t>
      </w:r>
      <w:r w:rsidR="006D394A" w:rsidRPr="001F4CD3">
        <w:rPr>
          <w:rFonts w:cstheme="minorHAnsi"/>
          <w:sz w:val="24"/>
          <w:szCs w:val="24"/>
        </w:rPr>
        <w:t xml:space="preserve">If </w:t>
      </w:r>
      <w:r>
        <w:rPr>
          <w:rFonts w:cstheme="minorHAnsi"/>
          <w:sz w:val="24"/>
          <w:szCs w:val="24"/>
        </w:rPr>
        <w:t xml:space="preserve">the definition were to be </w:t>
      </w:r>
      <w:r w:rsidR="006D394A" w:rsidRPr="001F4CD3">
        <w:rPr>
          <w:rFonts w:cstheme="minorHAnsi"/>
          <w:sz w:val="24"/>
          <w:szCs w:val="24"/>
        </w:rPr>
        <w:t xml:space="preserve">calendar days, the timescales </w:t>
      </w:r>
      <w:r>
        <w:rPr>
          <w:rFonts w:cstheme="minorHAnsi"/>
          <w:sz w:val="24"/>
          <w:szCs w:val="24"/>
        </w:rPr>
        <w:t xml:space="preserve">set out </w:t>
      </w:r>
      <w:r w:rsidR="006D394A" w:rsidRPr="001F4CD3">
        <w:rPr>
          <w:rFonts w:cstheme="minorHAnsi"/>
          <w:sz w:val="24"/>
          <w:szCs w:val="24"/>
        </w:rPr>
        <w:t xml:space="preserve">may be overly optimistic, particularly as in a number of cases the qualified attending practitioner is likely to be a GP and the surgery will not be open seven days a week.  In addition, the timescale for the informant (in most cases the relatives) to register the death runs from the date of the </w:t>
      </w:r>
      <w:r w:rsidR="006D394A" w:rsidRPr="001F4CD3">
        <w:rPr>
          <w:rFonts w:cstheme="minorHAnsi"/>
          <w:sz w:val="24"/>
          <w:szCs w:val="24"/>
        </w:rPr>
        <w:lastRenderedPageBreak/>
        <w:t>medical examiner’s confirmation</w:t>
      </w:r>
      <w:r w:rsidR="006D2910">
        <w:rPr>
          <w:rFonts w:cstheme="minorHAnsi"/>
          <w:sz w:val="24"/>
          <w:szCs w:val="24"/>
        </w:rPr>
        <w:t>,</w:t>
      </w:r>
      <w:r w:rsidR="006D394A" w:rsidRPr="001F4CD3">
        <w:rPr>
          <w:rFonts w:cstheme="minorHAnsi"/>
          <w:sz w:val="24"/>
          <w:szCs w:val="24"/>
        </w:rPr>
        <w:t xml:space="preserve"> and qualified attending practitioners are therefore likely to come under pressure from such informants.  </w:t>
      </w:r>
      <w:r>
        <w:rPr>
          <w:rFonts w:cstheme="minorHAnsi"/>
          <w:sz w:val="24"/>
          <w:szCs w:val="24"/>
        </w:rPr>
        <w:t xml:space="preserve">While </w:t>
      </w:r>
      <w:r w:rsidR="006D394A" w:rsidRPr="001F4CD3">
        <w:rPr>
          <w:rFonts w:cstheme="minorHAnsi"/>
          <w:sz w:val="24"/>
          <w:szCs w:val="24"/>
        </w:rPr>
        <w:t xml:space="preserve">we understand the reasons why this process </w:t>
      </w:r>
      <w:r>
        <w:rPr>
          <w:rFonts w:cstheme="minorHAnsi"/>
          <w:sz w:val="24"/>
          <w:szCs w:val="24"/>
        </w:rPr>
        <w:t xml:space="preserve">should </w:t>
      </w:r>
      <w:r w:rsidR="006D394A" w:rsidRPr="001F4CD3">
        <w:rPr>
          <w:rFonts w:cstheme="minorHAnsi"/>
          <w:sz w:val="24"/>
          <w:szCs w:val="24"/>
        </w:rPr>
        <w:t xml:space="preserve">be completed as swiftly as possible, </w:t>
      </w:r>
      <w:r>
        <w:rPr>
          <w:rFonts w:cstheme="minorHAnsi"/>
          <w:sz w:val="24"/>
          <w:szCs w:val="24"/>
        </w:rPr>
        <w:t xml:space="preserve">the requirement needs to be reasonable and practical and </w:t>
      </w:r>
      <w:r w:rsidR="006D394A" w:rsidRPr="001F4CD3">
        <w:rPr>
          <w:rFonts w:cstheme="minorHAnsi"/>
          <w:sz w:val="24"/>
          <w:szCs w:val="24"/>
        </w:rPr>
        <w:t xml:space="preserve">we </w:t>
      </w:r>
      <w:r>
        <w:rPr>
          <w:rFonts w:cstheme="minorHAnsi"/>
          <w:sz w:val="24"/>
          <w:szCs w:val="24"/>
        </w:rPr>
        <w:t>suggest the regulation refer</w:t>
      </w:r>
      <w:r w:rsidR="006D2910">
        <w:rPr>
          <w:rFonts w:cstheme="minorHAnsi"/>
          <w:sz w:val="24"/>
          <w:szCs w:val="24"/>
        </w:rPr>
        <w:t>s</w:t>
      </w:r>
      <w:r>
        <w:rPr>
          <w:rFonts w:cstheme="minorHAnsi"/>
          <w:sz w:val="24"/>
          <w:szCs w:val="24"/>
        </w:rPr>
        <w:t xml:space="preserve"> explicitly to working days.</w:t>
      </w:r>
    </w:p>
    <w:p w:rsidR="0099297A" w:rsidRDefault="0099297A" w:rsidP="0099297A">
      <w:pPr>
        <w:spacing w:after="0" w:line="360" w:lineRule="auto"/>
        <w:rPr>
          <w:rFonts w:cstheme="minorHAnsi"/>
          <w:sz w:val="24"/>
          <w:szCs w:val="24"/>
        </w:rPr>
      </w:pPr>
    </w:p>
    <w:p w:rsidR="0099297A" w:rsidRDefault="0099297A" w:rsidP="0099297A">
      <w:pPr>
        <w:spacing w:after="0" w:line="360" w:lineRule="auto"/>
        <w:rPr>
          <w:rFonts w:cstheme="minorHAnsi"/>
          <w:sz w:val="24"/>
          <w:szCs w:val="24"/>
        </w:rPr>
      </w:pPr>
      <w:r>
        <w:rPr>
          <w:rFonts w:cstheme="minorHAnsi"/>
          <w:sz w:val="24"/>
          <w:szCs w:val="24"/>
        </w:rPr>
        <w:t>This point also applies to regulation 22.</w:t>
      </w:r>
    </w:p>
    <w:p w:rsidR="006D394A" w:rsidRDefault="006D394A" w:rsidP="0099297A">
      <w:pPr>
        <w:spacing w:line="360" w:lineRule="auto"/>
        <w:rPr>
          <w:rFonts w:cstheme="minorHAnsi"/>
          <w:sz w:val="24"/>
          <w:szCs w:val="24"/>
        </w:rPr>
      </w:pPr>
    </w:p>
    <w:p w:rsidR="00B1529E" w:rsidRPr="00293BDF" w:rsidRDefault="00B1529E" w:rsidP="0099297A">
      <w:pPr>
        <w:spacing w:line="360" w:lineRule="auto"/>
        <w:rPr>
          <w:rFonts w:cstheme="minorHAnsi"/>
          <w:b/>
          <w:sz w:val="24"/>
          <w:szCs w:val="24"/>
        </w:rPr>
      </w:pPr>
      <w:r w:rsidRPr="00293BDF">
        <w:rPr>
          <w:rFonts w:cstheme="minorHAnsi"/>
          <w:b/>
          <w:sz w:val="24"/>
          <w:szCs w:val="24"/>
        </w:rPr>
        <w:t>Regulation 14 – registrar’s invitation to qualified attending practitioner to complete a fresh attending practitioner’s certificate</w:t>
      </w:r>
    </w:p>
    <w:p w:rsidR="00B1529E" w:rsidRPr="005A5C02" w:rsidRDefault="00B1529E" w:rsidP="0099297A">
      <w:pPr>
        <w:spacing w:line="360" w:lineRule="auto"/>
        <w:rPr>
          <w:rFonts w:cstheme="minorHAnsi"/>
          <w:sz w:val="24"/>
          <w:szCs w:val="24"/>
        </w:rPr>
      </w:pPr>
      <w:r w:rsidRPr="005A5C02">
        <w:rPr>
          <w:rFonts w:cstheme="minorHAnsi"/>
          <w:sz w:val="24"/>
          <w:szCs w:val="24"/>
        </w:rPr>
        <w:t>Regulation 14(1) only applies to cause of death.</w:t>
      </w:r>
      <w:r w:rsidR="00172035" w:rsidRPr="005A5C02">
        <w:rPr>
          <w:rFonts w:cstheme="minorHAnsi"/>
          <w:sz w:val="24"/>
          <w:szCs w:val="24"/>
        </w:rPr>
        <w:t xml:space="preserve">  It </w:t>
      </w:r>
      <w:r w:rsidR="006C289A">
        <w:rPr>
          <w:rFonts w:cstheme="minorHAnsi"/>
          <w:sz w:val="24"/>
          <w:szCs w:val="24"/>
        </w:rPr>
        <w:t xml:space="preserve">also needs to set out the </w:t>
      </w:r>
      <w:r w:rsidR="00172035" w:rsidRPr="005A5C02">
        <w:rPr>
          <w:rFonts w:cstheme="minorHAnsi"/>
          <w:sz w:val="24"/>
          <w:szCs w:val="24"/>
        </w:rPr>
        <w:t xml:space="preserve">procedure </w:t>
      </w:r>
      <w:r w:rsidR="006C289A">
        <w:rPr>
          <w:rFonts w:cstheme="minorHAnsi"/>
          <w:sz w:val="24"/>
          <w:szCs w:val="24"/>
        </w:rPr>
        <w:t xml:space="preserve">to be followed </w:t>
      </w:r>
      <w:r w:rsidR="00172035" w:rsidRPr="005A5C02">
        <w:rPr>
          <w:rFonts w:cstheme="minorHAnsi"/>
          <w:sz w:val="24"/>
          <w:szCs w:val="24"/>
        </w:rPr>
        <w:t xml:space="preserve">if a fresh certificate </w:t>
      </w:r>
      <w:r w:rsidR="006C289A">
        <w:rPr>
          <w:rFonts w:cstheme="minorHAnsi"/>
          <w:sz w:val="24"/>
          <w:szCs w:val="24"/>
        </w:rPr>
        <w:t xml:space="preserve">is </w:t>
      </w:r>
      <w:r w:rsidR="00172035" w:rsidRPr="005A5C02">
        <w:rPr>
          <w:rFonts w:cstheme="minorHAnsi"/>
          <w:sz w:val="24"/>
          <w:szCs w:val="24"/>
        </w:rPr>
        <w:t xml:space="preserve">required </w:t>
      </w:r>
      <w:r w:rsidR="006C289A">
        <w:rPr>
          <w:rFonts w:cstheme="minorHAnsi"/>
          <w:sz w:val="24"/>
          <w:szCs w:val="24"/>
        </w:rPr>
        <w:t xml:space="preserve">because of </w:t>
      </w:r>
      <w:r w:rsidR="00172035" w:rsidRPr="005A5C02">
        <w:rPr>
          <w:rFonts w:cstheme="minorHAnsi"/>
          <w:sz w:val="24"/>
          <w:szCs w:val="24"/>
        </w:rPr>
        <w:t xml:space="preserve">an error </w:t>
      </w:r>
      <w:r w:rsidR="006C289A">
        <w:rPr>
          <w:rFonts w:cstheme="minorHAnsi"/>
          <w:sz w:val="24"/>
          <w:szCs w:val="24"/>
        </w:rPr>
        <w:t xml:space="preserve">in completion which does </w:t>
      </w:r>
      <w:r w:rsidR="00172035" w:rsidRPr="005A5C02">
        <w:rPr>
          <w:rFonts w:cstheme="minorHAnsi"/>
          <w:sz w:val="24"/>
          <w:szCs w:val="24"/>
        </w:rPr>
        <w:t xml:space="preserve">not </w:t>
      </w:r>
      <w:r w:rsidR="006C289A">
        <w:rPr>
          <w:rFonts w:cstheme="minorHAnsi"/>
          <w:sz w:val="24"/>
          <w:szCs w:val="24"/>
        </w:rPr>
        <w:t xml:space="preserve">relate to </w:t>
      </w:r>
      <w:r w:rsidR="00172035" w:rsidRPr="005A5C02">
        <w:rPr>
          <w:rFonts w:cstheme="minorHAnsi"/>
          <w:sz w:val="24"/>
          <w:szCs w:val="24"/>
        </w:rPr>
        <w:t>the cause of death.  For example, a GP may attend a patient just after midnight who had died and certify the patient’s death as having occurred when he or she actually attended.  The informant may make a representation to the registrar that the patient actually died earlier, which would be the preceding day, and would necessitate a fresh certificate.  Other administrative errors might include a misspelling of the patient’s name or an error in identifying (in a hospital case) the name of the consultant</w:t>
      </w:r>
      <w:r w:rsidR="00457905">
        <w:rPr>
          <w:rFonts w:cstheme="minorHAnsi"/>
          <w:sz w:val="24"/>
          <w:szCs w:val="24"/>
        </w:rPr>
        <w:t xml:space="preserve"> responsible for the patient</w:t>
      </w:r>
      <w:r w:rsidR="00172035" w:rsidRPr="005A5C02">
        <w:rPr>
          <w:rFonts w:cstheme="minorHAnsi"/>
          <w:sz w:val="24"/>
          <w:szCs w:val="24"/>
        </w:rPr>
        <w:t>.</w:t>
      </w:r>
    </w:p>
    <w:p w:rsidR="00293BDF" w:rsidRPr="00293BDF" w:rsidRDefault="00293BDF" w:rsidP="0099297A">
      <w:pPr>
        <w:spacing w:after="0" w:line="360" w:lineRule="auto"/>
        <w:rPr>
          <w:rFonts w:cstheme="minorHAnsi"/>
          <w:sz w:val="24"/>
          <w:szCs w:val="24"/>
        </w:rPr>
      </w:pPr>
      <w:r w:rsidRPr="00293BDF">
        <w:rPr>
          <w:rFonts w:cstheme="minorHAnsi"/>
          <w:b/>
          <w:sz w:val="24"/>
          <w:szCs w:val="24"/>
        </w:rPr>
        <w:t>Regulation 16 –</w:t>
      </w:r>
      <w:r w:rsidRPr="00293BDF">
        <w:rPr>
          <w:rFonts w:cstheme="minorHAnsi"/>
          <w:sz w:val="24"/>
          <w:szCs w:val="24"/>
        </w:rPr>
        <w:t xml:space="preserve"> </w:t>
      </w:r>
      <w:r>
        <w:rPr>
          <w:b/>
          <w:bCs/>
          <w:sz w:val="24"/>
          <w:szCs w:val="24"/>
        </w:rPr>
        <w:t>q</w:t>
      </w:r>
      <w:r w:rsidRPr="00293BDF">
        <w:rPr>
          <w:b/>
          <w:bCs/>
          <w:sz w:val="24"/>
          <w:szCs w:val="24"/>
        </w:rPr>
        <w:t>ualified attending practitioner subsequent unavailability to fulfil duties</w:t>
      </w:r>
    </w:p>
    <w:p w:rsidR="00293BDF" w:rsidRDefault="00293BDF" w:rsidP="0099297A">
      <w:pPr>
        <w:spacing w:after="0" w:line="360" w:lineRule="auto"/>
        <w:rPr>
          <w:rFonts w:cstheme="minorHAnsi"/>
          <w:sz w:val="24"/>
          <w:szCs w:val="24"/>
        </w:rPr>
      </w:pPr>
      <w:r>
        <w:rPr>
          <w:rFonts w:cstheme="minorHAnsi"/>
          <w:sz w:val="24"/>
          <w:szCs w:val="24"/>
        </w:rPr>
        <w:t xml:space="preserve">There may be occasions when </w:t>
      </w:r>
      <w:r w:rsidRPr="001F4CD3">
        <w:rPr>
          <w:rFonts w:cstheme="minorHAnsi"/>
          <w:sz w:val="24"/>
          <w:szCs w:val="24"/>
        </w:rPr>
        <w:t xml:space="preserve">there is no alternative qualified attending practitioner </w:t>
      </w:r>
      <w:r>
        <w:rPr>
          <w:rFonts w:cstheme="minorHAnsi"/>
          <w:sz w:val="24"/>
          <w:szCs w:val="24"/>
        </w:rPr>
        <w:t xml:space="preserve">and it would be helpful if the regulations set out the procedure to be followed in such circumstances, even if they may be rare. </w:t>
      </w:r>
    </w:p>
    <w:p w:rsidR="00293BDF" w:rsidRDefault="00293BDF" w:rsidP="0099297A">
      <w:pPr>
        <w:spacing w:after="0" w:line="360" w:lineRule="auto"/>
        <w:rPr>
          <w:rFonts w:cstheme="minorHAnsi"/>
          <w:sz w:val="24"/>
          <w:szCs w:val="24"/>
        </w:rPr>
      </w:pPr>
    </w:p>
    <w:p w:rsidR="00293BDF" w:rsidRDefault="00293BDF" w:rsidP="0099297A">
      <w:pPr>
        <w:spacing w:after="0" w:line="360" w:lineRule="auto"/>
        <w:rPr>
          <w:rFonts w:cstheme="minorHAnsi"/>
          <w:sz w:val="24"/>
          <w:szCs w:val="24"/>
        </w:rPr>
      </w:pPr>
      <w:r>
        <w:rPr>
          <w:rFonts w:cstheme="minorHAnsi"/>
          <w:sz w:val="24"/>
          <w:szCs w:val="24"/>
        </w:rPr>
        <w:t>I</w:t>
      </w:r>
      <w:r w:rsidRPr="001F4CD3">
        <w:rPr>
          <w:rFonts w:cstheme="minorHAnsi"/>
          <w:sz w:val="24"/>
          <w:szCs w:val="24"/>
        </w:rPr>
        <w:t xml:space="preserve">f the original qualified attending practitioner is a hospital doctor there is </w:t>
      </w:r>
      <w:r>
        <w:rPr>
          <w:rFonts w:cstheme="minorHAnsi"/>
          <w:sz w:val="24"/>
          <w:szCs w:val="24"/>
        </w:rPr>
        <w:t xml:space="preserve">more </w:t>
      </w:r>
      <w:r w:rsidRPr="001F4CD3">
        <w:rPr>
          <w:rFonts w:cstheme="minorHAnsi"/>
          <w:sz w:val="24"/>
          <w:szCs w:val="24"/>
        </w:rPr>
        <w:t xml:space="preserve">likely to be somebody else easily available to take over this role </w:t>
      </w:r>
      <w:r>
        <w:rPr>
          <w:rFonts w:cstheme="minorHAnsi"/>
          <w:sz w:val="24"/>
          <w:szCs w:val="24"/>
        </w:rPr>
        <w:t xml:space="preserve">but </w:t>
      </w:r>
      <w:r w:rsidRPr="001F4CD3">
        <w:rPr>
          <w:rFonts w:cstheme="minorHAnsi"/>
          <w:sz w:val="24"/>
          <w:szCs w:val="24"/>
        </w:rPr>
        <w:t>if</w:t>
      </w:r>
      <w:r>
        <w:rPr>
          <w:rFonts w:cstheme="minorHAnsi"/>
          <w:sz w:val="24"/>
          <w:szCs w:val="24"/>
        </w:rPr>
        <w:t>,</w:t>
      </w:r>
      <w:r w:rsidRPr="001F4CD3">
        <w:rPr>
          <w:rFonts w:cstheme="minorHAnsi"/>
          <w:sz w:val="24"/>
          <w:szCs w:val="24"/>
        </w:rPr>
        <w:t xml:space="preserve"> for example, the original qualified attending practitioner was the patient’s GP and the only GP in that practice, there will not be anybody </w:t>
      </w:r>
      <w:r>
        <w:rPr>
          <w:rFonts w:cstheme="minorHAnsi"/>
          <w:sz w:val="24"/>
          <w:szCs w:val="24"/>
        </w:rPr>
        <w:t xml:space="preserve">else </w:t>
      </w:r>
      <w:r w:rsidRPr="001F4CD3">
        <w:rPr>
          <w:rFonts w:cstheme="minorHAnsi"/>
          <w:sz w:val="24"/>
          <w:szCs w:val="24"/>
        </w:rPr>
        <w:t xml:space="preserve">available.  </w:t>
      </w:r>
      <w:r>
        <w:rPr>
          <w:rFonts w:cstheme="minorHAnsi"/>
          <w:sz w:val="24"/>
          <w:szCs w:val="24"/>
        </w:rPr>
        <w:t xml:space="preserve">We believe the regulations should address what should be done in such circumstances. </w:t>
      </w:r>
    </w:p>
    <w:p w:rsidR="00293BDF" w:rsidRDefault="00293BDF" w:rsidP="0099297A">
      <w:pPr>
        <w:spacing w:after="0" w:line="360" w:lineRule="auto"/>
        <w:rPr>
          <w:rFonts w:cstheme="minorHAnsi"/>
          <w:sz w:val="24"/>
          <w:szCs w:val="24"/>
        </w:rPr>
      </w:pPr>
    </w:p>
    <w:p w:rsidR="00293BDF" w:rsidRDefault="00293BDF" w:rsidP="0099297A">
      <w:pPr>
        <w:spacing w:after="0" w:line="360" w:lineRule="auto"/>
        <w:rPr>
          <w:rFonts w:cstheme="minorHAnsi"/>
          <w:sz w:val="24"/>
          <w:szCs w:val="24"/>
        </w:rPr>
      </w:pPr>
      <w:r>
        <w:rPr>
          <w:rFonts w:cstheme="minorHAnsi"/>
          <w:sz w:val="24"/>
          <w:szCs w:val="24"/>
        </w:rPr>
        <w:lastRenderedPageBreak/>
        <w:t>W</w:t>
      </w:r>
      <w:r w:rsidRPr="001F4CD3">
        <w:rPr>
          <w:rFonts w:cstheme="minorHAnsi"/>
          <w:sz w:val="24"/>
          <w:szCs w:val="24"/>
        </w:rPr>
        <w:t xml:space="preserve">e </w:t>
      </w:r>
      <w:r>
        <w:rPr>
          <w:rFonts w:cstheme="minorHAnsi"/>
          <w:sz w:val="24"/>
          <w:szCs w:val="24"/>
        </w:rPr>
        <w:t xml:space="preserve">also </w:t>
      </w:r>
      <w:r w:rsidRPr="001F4CD3">
        <w:rPr>
          <w:rFonts w:cstheme="minorHAnsi"/>
          <w:sz w:val="24"/>
          <w:szCs w:val="24"/>
        </w:rPr>
        <w:t xml:space="preserve">suggest the word ‘promptly’ </w:t>
      </w:r>
      <w:r>
        <w:rPr>
          <w:rFonts w:cstheme="minorHAnsi"/>
          <w:sz w:val="24"/>
          <w:szCs w:val="24"/>
        </w:rPr>
        <w:t xml:space="preserve">is </w:t>
      </w:r>
      <w:r w:rsidRPr="001F4CD3">
        <w:rPr>
          <w:rFonts w:cstheme="minorHAnsi"/>
          <w:sz w:val="24"/>
          <w:szCs w:val="24"/>
        </w:rPr>
        <w:t>included so that the sentence reads ‘… is unable to carry out any further duties</w:t>
      </w:r>
      <w:r w:rsidR="0099297A">
        <w:rPr>
          <w:rFonts w:cstheme="minorHAnsi"/>
          <w:sz w:val="24"/>
          <w:szCs w:val="24"/>
        </w:rPr>
        <w:t xml:space="preserve"> imposed by this Part promptly </w:t>
      </w:r>
      <w:r w:rsidRPr="001F4CD3">
        <w:rPr>
          <w:rFonts w:cstheme="minorHAnsi"/>
          <w:sz w:val="24"/>
          <w:szCs w:val="24"/>
        </w:rPr>
        <w:t>…</w:t>
      </w:r>
      <w:r w:rsidR="00217896" w:rsidRPr="001F4CD3">
        <w:rPr>
          <w:rFonts w:cstheme="minorHAnsi"/>
          <w:sz w:val="24"/>
          <w:szCs w:val="24"/>
        </w:rPr>
        <w:t>’.</w:t>
      </w:r>
      <w:r w:rsidR="0099297A">
        <w:rPr>
          <w:rFonts w:cstheme="minorHAnsi"/>
          <w:sz w:val="24"/>
          <w:szCs w:val="24"/>
        </w:rPr>
        <w:t xml:space="preserve">   The regulation as currently drafted </w:t>
      </w:r>
      <w:r w:rsidRPr="001F4CD3">
        <w:rPr>
          <w:rFonts w:cstheme="minorHAnsi"/>
          <w:sz w:val="24"/>
          <w:szCs w:val="24"/>
        </w:rPr>
        <w:t>suggests</w:t>
      </w:r>
      <w:r w:rsidR="0099297A">
        <w:rPr>
          <w:rFonts w:cstheme="minorHAnsi"/>
          <w:sz w:val="24"/>
          <w:szCs w:val="24"/>
        </w:rPr>
        <w:t xml:space="preserve"> the need for another qualified attending practitioner to take over </w:t>
      </w:r>
      <w:r w:rsidRPr="001F4CD3">
        <w:rPr>
          <w:rFonts w:cstheme="minorHAnsi"/>
          <w:sz w:val="24"/>
          <w:szCs w:val="24"/>
        </w:rPr>
        <w:t xml:space="preserve">will apply only when the qualified attending practitioner is unable to carry out any further duties on a permanent basis.  </w:t>
      </w:r>
      <w:r w:rsidR="0099297A">
        <w:rPr>
          <w:rFonts w:cstheme="minorHAnsi"/>
          <w:sz w:val="24"/>
          <w:szCs w:val="24"/>
        </w:rPr>
        <w:t xml:space="preserve">However the </w:t>
      </w:r>
      <w:r w:rsidR="006D2910">
        <w:rPr>
          <w:rFonts w:cstheme="minorHAnsi"/>
          <w:sz w:val="24"/>
          <w:szCs w:val="24"/>
        </w:rPr>
        <w:t>r</w:t>
      </w:r>
      <w:r w:rsidR="0099297A">
        <w:rPr>
          <w:rFonts w:cstheme="minorHAnsi"/>
          <w:sz w:val="24"/>
          <w:szCs w:val="24"/>
        </w:rPr>
        <w:t xml:space="preserve">egulations need to provide for other circumstances, such as </w:t>
      </w:r>
      <w:r w:rsidR="006D2910">
        <w:rPr>
          <w:rFonts w:cstheme="minorHAnsi"/>
          <w:sz w:val="24"/>
          <w:szCs w:val="24"/>
        </w:rPr>
        <w:t xml:space="preserve">if </w:t>
      </w:r>
      <w:r w:rsidRPr="001F4CD3">
        <w:rPr>
          <w:rFonts w:cstheme="minorHAnsi"/>
          <w:sz w:val="24"/>
          <w:szCs w:val="24"/>
        </w:rPr>
        <w:t>qualified attending practitioner</w:t>
      </w:r>
      <w:r w:rsidR="006D2910">
        <w:rPr>
          <w:rFonts w:cstheme="minorHAnsi"/>
          <w:sz w:val="24"/>
          <w:szCs w:val="24"/>
        </w:rPr>
        <w:t>s go</w:t>
      </w:r>
      <w:r w:rsidRPr="001F4CD3">
        <w:rPr>
          <w:rFonts w:cstheme="minorHAnsi"/>
          <w:sz w:val="24"/>
          <w:szCs w:val="24"/>
        </w:rPr>
        <w:t xml:space="preserve"> on annual leave or </w:t>
      </w:r>
      <w:r w:rsidR="006D2910">
        <w:rPr>
          <w:rFonts w:cstheme="minorHAnsi"/>
          <w:sz w:val="24"/>
          <w:szCs w:val="24"/>
        </w:rPr>
        <w:t>are</w:t>
      </w:r>
      <w:r w:rsidRPr="001F4CD3">
        <w:rPr>
          <w:rFonts w:cstheme="minorHAnsi"/>
          <w:sz w:val="24"/>
          <w:szCs w:val="24"/>
        </w:rPr>
        <w:t xml:space="preserve"> otherwise away from their place of work for a reasonable period of time.</w:t>
      </w:r>
    </w:p>
    <w:p w:rsidR="0099297A" w:rsidRPr="001F4CD3" w:rsidRDefault="0099297A" w:rsidP="0099297A">
      <w:pPr>
        <w:spacing w:after="0" w:line="360" w:lineRule="auto"/>
        <w:rPr>
          <w:rFonts w:cstheme="minorHAnsi"/>
          <w:sz w:val="24"/>
          <w:szCs w:val="24"/>
        </w:rPr>
      </w:pPr>
    </w:p>
    <w:p w:rsidR="00B27B5F" w:rsidRPr="0099297A" w:rsidRDefault="00B27B5F" w:rsidP="0099297A">
      <w:pPr>
        <w:spacing w:line="360" w:lineRule="auto"/>
        <w:rPr>
          <w:rFonts w:cstheme="minorHAnsi"/>
          <w:b/>
          <w:sz w:val="24"/>
          <w:szCs w:val="24"/>
        </w:rPr>
      </w:pPr>
      <w:r w:rsidRPr="0099297A">
        <w:rPr>
          <w:rFonts w:cstheme="minorHAnsi"/>
          <w:b/>
          <w:sz w:val="24"/>
          <w:szCs w:val="24"/>
        </w:rPr>
        <w:t>Regulation 19 – medical examiner’s scrutiny of death following referral from senior coroner</w:t>
      </w:r>
    </w:p>
    <w:p w:rsidR="00B27B5F" w:rsidRPr="005A5C02" w:rsidRDefault="00B27B5F" w:rsidP="0099297A">
      <w:pPr>
        <w:spacing w:line="360" w:lineRule="auto"/>
        <w:rPr>
          <w:rFonts w:cstheme="minorHAnsi"/>
          <w:sz w:val="24"/>
          <w:szCs w:val="24"/>
        </w:rPr>
      </w:pPr>
      <w:r w:rsidRPr="005A5C02">
        <w:rPr>
          <w:rFonts w:cstheme="minorHAnsi"/>
          <w:sz w:val="24"/>
          <w:szCs w:val="24"/>
        </w:rPr>
        <w:t xml:space="preserve">Paragraph 6 of regulation 19 states that the administrative and clinical information referred to in paragraph 2 does not include the information in Schedule 1, paragraphs 1(l), 1(s), 1(u) and 1(v).  This means that the medical examiner is not required to consider if there are any hazardous implants or risk of communicable infection.  If the medical examiner is not required to consider these health and safety risks it </w:t>
      </w:r>
      <w:r w:rsidR="006C289A">
        <w:rPr>
          <w:rFonts w:cstheme="minorHAnsi"/>
          <w:sz w:val="24"/>
          <w:szCs w:val="24"/>
        </w:rPr>
        <w:t>must be clear where the responsibility lies</w:t>
      </w:r>
      <w:r w:rsidRPr="005A5C02">
        <w:rPr>
          <w:rFonts w:cstheme="minorHAnsi"/>
          <w:sz w:val="24"/>
          <w:szCs w:val="24"/>
        </w:rPr>
        <w:t>.</w:t>
      </w:r>
    </w:p>
    <w:p w:rsidR="001B53CF" w:rsidRPr="005A5C02" w:rsidRDefault="0099297A" w:rsidP="0099297A">
      <w:pPr>
        <w:spacing w:line="360" w:lineRule="auto"/>
        <w:rPr>
          <w:rFonts w:cstheme="minorHAnsi"/>
          <w:sz w:val="24"/>
          <w:szCs w:val="24"/>
        </w:rPr>
      </w:pPr>
      <w:r>
        <w:rPr>
          <w:rFonts w:cstheme="minorHAnsi"/>
          <w:sz w:val="24"/>
          <w:szCs w:val="24"/>
        </w:rPr>
        <w:t>The same point applies to</w:t>
      </w:r>
      <w:r w:rsidR="001B53CF" w:rsidRPr="005A5C02">
        <w:rPr>
          <w:rFonts w:cstheme="minorHAnsi"/>
          <w:sz w:val="24"/>
          <w:szCs w:val="24"/>
        </w:rPr>
        <w:t xml:space="preserve"> regulation 21(7)(b).</w:t>
      </w:r>
    </w:p>
    <w:p w:rsidR="0099297A" w:rsidRPr="0099297A" w:rsidRDefault="0099297A" w:rsidP="0099297A">
      <w:pPr>
        <w:spacing w:after="0" w:line="360" w:lineRule="auto"/>
        <w:rPr>
          <w:rFonts w:cstheme="minorHAnsi"/>
          <w:b/>
          <w:sz w:val="24"/>
          <w:szCs w:val="24"/>
        </w:rPr>
      </w:pPr>
      <w:r w:rsidRPr="0099297A">
        <w:rPr>
          <w:rFonts w:cstheme="minorHAnsi"/>
          <w:b/>
          <w:sz w:val="24"/>
          <w:szCs w:val="24"/>
        </w:rPr>
        <w:t xml:space="preserve">Regulation 21 – </w:t>
      </w:r>
      <w:r w:rsidRPr="0099297A">
        <w:rPr>
          <w:b/>
          <w:bCs/>
          <w:sz w:val="24"/>
          <w:szCs w:val="24"/>
        </w:rPr>
        <w:t>Medical examiner’s referral back to the senior coroner</w:t>
      </w:r>
    </w:p>
    <w:p w:rsidR="0099297A" w:rsidRPr="001F4CD3" w:rsidRDefault="0099297A" w:rsidP="0099297A">
      <w:pPr>
        <w:spacing w:after="0" w:line="360" w:lineRule="auto"/>
        <w:rPr>
          <w:rFonts w:cstheme="minorHAnsi"/>
          <w:sz w:val="24"/>
          <w:szCs w:val="24"/>
        </w:rPr>
      </w:pPr>
      <w:r>
        <w:rPr>
          <w:rFonts w:cstheme="minorHAnsi"/>
          <w:sz w:val="24"/>
          <w:szCs w:val="24"/>
        </w:rPr>
        <w:t xml:space="preserve">Sub-section (7)(b), </w:t>
      </w:r>
      <w:r w:rsidRPr="001F4CD3">
        <w:rPr>
          <w:rFonts w:cstheme="minorHAnsi"/>
          <w:sz w:val="24"/>
          <w:szCs w:val="24"/>
        </w:rPr>
        <w:t>set</w:t>
      </w:r>
      <w:r>
        <w:rPr>
          <w:rFonts w:cstheme="minorHAnsi"/>
          <w:sz w:val="24"/>
          <w:szCs w:val="24"/>
        </w:rPr>
        <w:t>s</w:t>
      </w:r>
      <w:r w:rsidRPr="001F4CD3">
        <w:rPr>
          <w:rFonts w:cstheme="minorHAnsi"/>
          <w:sz w:val="24"/>
          <w:szCs w:val="24"/>
        </w:rPr>
        <w:t xml:space="preserve"> out that the information to be sent to the </w:t>
      </w:r>
      <w:r>
        <w:rPr>
          <w:rFonts w:cstheme="minorHAnsi"/>
          <w:sz w:val="24"/>
          <w:szCs w:val="24"/>
        </w:rPr>
        <w:t>c</w:t>
      </w:r>
      <w:r w:rsidRPr="001F4CD3">
        <w:rPr>
          <w:rFonts w:cstheme="minorHAnsi"/>
          <w:sz w:val="24"/>
          <w:szCs w:val="24"/>
        </w:rPr>
        <w:t xml:space="preserve">oroner should not include the information at paragraphs (1)(u) and (1)(v) of schedule 1.  </w:t>
      </w:r>
      <w:r>
        <w:rPr>
          <w:rFonts w:cstheme="minorHAnsi"/>
          <w:sz w:val="24"/>
          <w:szCs w:val="24"/>
        </w:rPr>
        <w:t xml:space="preserve">It is </w:t>
      </w:r>
      <w:r w:rsidRPr="001F4CD3">
        <w:rPr>
          <w:rFonts w:cstheme="minorHAnsi"/>
          <w:sz w:val="24"/>
          <w:szCs w:val="24"/>
        </w:rPr>
        <w:t xml:space="preserve">not clear why </w:t>
      </w:r>
      <w:r>
        <w:rPr>
          <w:rFonts w:cstheme="minorHAnsi"/>
          <w:sz w:val="24"/>
          <w:szCs w:val="24"/>
        </w:rPr>
        <w:t xml:space="preserve">it is not necessary to provide </w:t>
      </w:r>
      <w:r w:rsidRPr="001F4CD3">
        <w:rPr>
          <w:rFonts w:cstheme="minorHAnsi"/>
          <w:sz w:val="24"/>
          <w:szCs w:val="24"/>
        </w:rPr>
        <w:t xml:space="preserve">this information to the </w:t>
      </w:r>
      <w:r>
        <w:rPr>
          <w:rFonts w:cstheme="minorHAnsi"/>
          <w:sz w:val="24"/>
          <w:szCs w:val="24"/>
        </w:rPr>
        <w:t>c</w:t>
      </w:r>
      <w:r w:rsidRPr="001F4CD3">
        <w:rPr>
          <w:rFonts w:cstheme="minorHAnsi"/>
          <w:sz w:val="24"/>
          <w:szCs w:val="24"/>
        </w:rPr>
        <w:t xml:space="preserve">oroner.  It </w:t>
      </w:r>
      <w:r>
        <w:rPr>
          <w:rFonts w:cstheme="minorHAnsi"/>
          <w:sz w:val="24"/>
          <w:szCs w:val="24"/>
        </w:rPr>
        <w:t xml:space="preserve">is possible it is believed that this information </w:t>
      </w:r>
      <w:r w:rsidRPr="001F4CD3">
        <w:rPr>
          <w:rFonts w:cstheme="minorHAnsi"/>
          <w:sz w:val="24"/>
          <w:szCs w:val="24"/>
        </w:rPr>
        <w:t>will alr</w:t>
      </w:r>
      <w:r>
        <w:rPr>
          <w:rFonts w:cstheme="minorHAnsi"/>
          <w:sz w:val="24"/>
          <w:szCs w:val="24"/>
        </w:rPr>
        <w:t>eady have been provided to the c</w:t>
      </w:r>
      <w:r w:rsidRPr="001F4CD3">
        <w:rPr>
          <w:rFonts w:cstheme="minorHAnsi"/>
          <w:sz w:val="24"/>
          <w:szCs w:val="24"/>
        </w:rPr>
        <w:t>oroner previously</w:t>
      </w:r>
      <w:r>
        <w:rPr>
          <w:rFonts w:cstheme="minorHAnsi"/>
          <w:sz w:val="24"/>
          <w:szCs w:val="24"/>
        </w:rPr>
        <w:t xml:space="preserve">.  However, </w:t>
      </w:r>
      <w:r w:rsidRPr="001F4CD3">
        <w:rPr>
          <w:rFonts w:cstheme="minorHAnsi"/>
          <w:sz w:val="24"/>
          <w:szCs w:val="24"/>
        </w:rPr>
        <w:t xml:space="preserve">as the medical examiner may not have been involved in that process, it would seem sensible for </w:t>
      </w:r>
      <w:r>
        <w:rPr>
          <w:rFonts w:cstheme="minorHAnsi"/>
          <w:sz w:val="24"/>
          <w:szCs w:val="24"/>
        </w:rPr>
        <w:t xml:space="preserve">the regulations to make sure </w:t>
      </w:r>
      <w:r w:rsidRPr="001F4CD3">
        <w:rPr>
          <w:rFonts w:cstheme="minorHAnsi"/>
          <w:sz w:val="24"/>
          <w:szCs w:val="24"/>
        </w:rPr>
        <w:t xml:space="preserve">these two potentially important pieces of information </w:t>
      </w:r>
      <w:r>
        <w:rPr>
          <w:rFonts w:cstheme="minorHAnsi"/>
          <w:sz w:val="24"/>
          <w:szCs w:val="24"/>
        </w:rPr>
        <w:t>are provided to the c</w:t>
      </w:r>
      <w:r w:rsidRPr="001F4CD3">
        <w:rPr>
          <w:rFonts w:cstheme="minorHAnsi"/>
          <w:sz w:val="24"/>
          <w:szCs w:val="24"/>
        </w:rPr>
        <w:t xml:space="preserve">oroner.  We </w:t>
      </w:r>
      <w:r>
        <w:rPr>
          <w:rFonts w:cstheme="minorHAnsi"/>
          <w:sz w:val="24"/>
          <w:szCs w:val="24"/>
        </w:rPr>
        <w:t xml:space="preserve">don’t think </w:t>
      </w:r>
      <w:r w:rsidRPr="001F4CD3">
        <w:rPr>
          <w:rFonts w:cstheme="minorHAnsi"/>
          <w:sz w:val="24"/>
          <w:szCs w:val="24"/>
        </w:rPr>
        <w:t>it would cause any undue burden to provide this information</w:t>
      </w:r>
      <w:r w:rsidR="006D2910">
        <w:rPr>
          <w:rFonts w:cstheme="minorHAnsi"/>
          <w:sz w:val="24"/>
          <w:szCs w:val="24"/>
        </w:rPr>
        <w:t>;</w:t>
      </w:r>
      <w:r w:rsidRPr="001F4CD3">
        <w:rPr>
          <w:rFonts w:cstheme="minorHAnsi"/>
          <w:sz w:val="24"/>
          <w:szCs w:val="24"/>
        </w:rPr>
        <w:t xml:space="preserve"> </w:t>
      </w:r>
      <w:r>
        <w:rPr>
          <w:rFonts w:cstheme="minorHAnsi"/>
          <w:sz w:val="24"/>
          <w:szCs w:val="24"/>
        </w:rPr>
        <w:t>whereas</w:t>
      </w:r>
      <w:r w:rsidRPr="001F4CD3">
        <w:rPr>
          <w:rFonts w:cstheme="minorHAnsi"/>
          <w:sz w:val="24"/>
          <w:szCs w:val="24"/>
        </w:rPr>
        <w:t xml:space="preserve"> the implications of not</w:t>
      </w:r>
      <w:r>
        <w:rPr>
          <w:rFonts w:cstheme="minorHAnsi"/>
          <w:sz w:val="24"/>
          <w:szCs w:val="24"/>
        </w:rPr>
        <w:t xml:space="preserve"> providing </w:t>
      </w:r>
      <w:r w:rsidR="006D2910">
        <w:rPr>
          <w:rFonts w:cstheme="minorHAnsi"/>
          <w:sz w:val="24"/>
          <w:szCs w:val="24"/>
        </w:rPr>
        <w:t>it</w:t>
      </w:r>
      <w:r>
        <w:rPr>
          <w:rFonts w:cstheme="minorHAnsi"/>
          <w:sz w:val="24"/>
          <w:szCs w:val="24"/>
        </w:rPr>
        <w:t xml:space="preserve"> could be significant</w:t>
      </w:r>
      <w:r w:rsidRPr="001F4CD3">
        <w:rPr>
          <w:rFonts w:cstheme="minorHAnsi"/>
          <w:sz w:val="24"/>
          <w:szCs w:val="24"/>
        </w:rPr>
        <w:t xml:space="preserve"> </w:t>
      </w:r>
      <w:r>
        <w:rPr>
          <w:rFonts w:cstheme="minorHAnsi"/>
          <w:sz w:val="24"/>
          <w:szCs w:val="24"/>
        </w:rPr>
        <w:t>if the c</w:t>
      </w:r>
      <w:r w:rsidRPr="001F4CD3">
        <w:rPr>
          <w:rFonts w:cstheme="minorHAnsi"/>
          <w:sz w:val="24"/>
          <w:szCs w:val="24"/>
        </w:rPr>
        <w:t xml:space="preserve">oroner </w:t>
      </w:r>
      <w:r w:rsidR="0014210C">
        <w:rPr>
          <w:rFonts w:cstheme="minorHAnsi"/>
          <w:sz w:val="24"/>
          <w:szCs w:val="24"/>
        </w:rPr>
        <w:t xml:space="preserve">was not previously aware </w:t>
      </w:r>
      <w:r>
        <w:rPr>
          <w:rFonts w:cstheme="minorHAnsi"/>
          <w:sz w:val="24"/>
          <w:szCs w:val="24"/>
        </w:rPr>
        <w:t xml:space="preserve">of </w:t>
      </w:r>
      <w:r w:rsidR="006D2910">
        <w:rPr>
          <w:rFonts w:cstheme="minorHAnsi"/>
          <w:sz w:val="24"/>
          <w:szCs w:val="24"/>
        </w:rPr>
        <w:t>it</w:t>
      </w:r>
      <w:r w:rsidRPr="001F4CD3">
        <w:rPr>
          <w:rFonts w:cstheme="minorHAnsi"/>
          <w:sz w:val="24"/>
          <w:szCs w:val="24"/>
        </w:rPr>
        <w:t>.</w:t>
      </w:r>
    </w:p>
    <w:p w:rsidR="0099297A" w:rsidRDefault="0099297A" w:rsidP="0099297A">
      <w:pPr>
        <w:spacing w:line="360" w:lineRule="auto"/>
        <w:rPr>
          <w:rFonts w:cstheme="minorHAnsi"/>
          <w:sz w:val="24"/>
          <w:szCs w:val="24"/>
        </w:rPr>
      </w:pPr>
    </w:p>
    <w:p w:rsidR="001B53CF" w:rsidRPr="0014210C" w:rsidRDefault="001B53CF" w:rsidP="0099297A">
      <w:pPr>
        <w:spacing w:line="360" w:lineRule="auto"/>
        <w:rPr>
          <w:rFonts w:cstheme="minorHAnsi"/>
          <w:b/>
          <w:sz w:val="24"/>
          <w:szCs w:val="24"/>
        </w:rPr>
      </w:pPr>
      <w:r w:rsidRPr="0014210C">
        <w:rPr>
          <w:rFonts w:cstheme="minorHAnsi"/>
          <w:b/>
          <w:sz w:val="24"/>
          <w:szCs w:val="24"/>
        </w:rPr>
        <w:t>Regulation 24 – manner of providing documents</w:t>
      </w:r>
    </w:p>
    <w:p w:rsidR="001B53CF" w:rsidRDefault="001B53CF" w:rsidP="0099297A">
      <w:pPr>
        <w:spacing w:line="360" w:lineRule="auto"/>
        <w:rPr>
          <w:rFonts w:cstheme="minorHAnsi"/>
          <w:sz w:val="24"/>
          <w:szCs w:val="24"/>
        </w:rPr>
      </w:pPr>
      <w:r w:rsidRPr="005A5C02">
        <w:rPr>
          <w:rFonts w:cstheme="minorHAnsi"/>
          <w:sz w:val="24"/>
          <w:szCs w:val="24"/>
        </w:rPr>
        <w:lastRenderedPageBreak/>
        <w:t xml:space="preserve">Paragraph 1(a) of this regulation </w:t>
      </w:r>
      <w:r w:rsidR="00680494" w:rsidRPr="005A5C02">
        <w:rPr>
          <w:rFonts w:cstheme="minorHAnsi"/>
          <w:sz w:val="24"/>
          <w:szCs w:val="24"/>
        </w:rPr>
        <w:t xml:space="preserve">states that documents can be sent electronically where the intended recipient has consented in writing to receiving them in that way.  The addition of </w:t>
      </w:r>
      <w:r w:rsidR="006C289A">
        <w:rPr>
          <w:rFonts w:cstheme="minorHAnsi"/>
          <w:sz w:val="24"/>
          <w:szCs w:val="24"/>
        </w:rPr>
        <w:t>the words ‘in writing’</w:t>
      </w:r>
      <w:r w:rsidR="00680494" w:rsidRPr="005A5C02">
        <w:rPr>
          <w:rFonts w:cstheme="minorHAnsi"/>
          <w:sz w:val="24"/>
          <w:szCs w:val="24"/>
        </w:rPr>
        <w:t xml:space="preserve"> add little to the meaning of this paragraph, apart from evidence </w:t>
      </w:r>
      <w:r w:rsidR="006C289A">
        <w:rPr>
          <w:rFonts w:cstheme="minorHAnsi"/>
          <w:sz w:val="24"/>
          <w:szCs w:val="24"/>
        </w:rPr>
        <w:t xml:space="preserve">of </w:t>
      </w:r>
      <w:r w:rsidR="00680494" w:rsidRPr="005A5C02">
        <w:rPr>
          <w:rFonts w:cstheme="minorHAnsi"/>
          <w:sz w:val="24"/>
          <w:szCs w:val="24"/>
        </w:rPr>
        <w:t>consent</w:t>
      </w:r>
      <w:r w:rsidR="006D2910">
        <w:rPr>
          <w:rFonts w:cstheme="minorHAnsi"/>
          <w:sz w:val="24"/>
          <w:szCs w:val="24"/>
        </w:rPr>
        <w:t>, but</w:t>
      </w:r>
      <w:r w:rsidR="00680494" w:rsidRPr="005A5C02">
        <w:rPr>
          <w:rFonts w:cstheme="minorHAnsi"/>
          <w:sz w:val="24"/>
          <w:szCs w:val="24"/>
        </w:rPr>
        <w:t xml:space="preserve"> it does add an element of bureaucracy and possibly delay.  We suggest </w:t>
      </w:r>
      <w:r w:rsidR="006C289A">
        <w:rPr>
          <w:rFonts w:cstheme="minorHAnsi"/>
          <w:sz w:val="24"/>
          <w:szCs w:val="24"/>
        </w:rPr>
        <w:t>the words in writing’</w:t>
      </w:r>
      <w:r w:rsidR="00680494" w:rsidRPr="005A5C02">
        <w:rPr>
          <w:rFonts w:cstheme="minorHAnsi"/>
          <w:sz w:val="24"/>
          <w:szCs w:val="24"/>
        </w:rPr>
        <w:t xml:space="preserve"> are omitted</w:t>
      </w:r>
      <w:r w:rsidR="006C289A">
        <w:rPr>
          <w:rFonts w:cstheme="minorHAnsi"/>
          <w:sz w:val="24"/>
          <w:szCs w:val="24"/>
        </w:rPr>
        <w:t xml:space="preserve"> as it should be adequate for whoever has obtained consent to make a note. </w:t>
      </w:r>
      <w:r w:rsidR="00680494" w:rsidRPr="005A5C02">
        <w:rPr>
          <w:rFonts w:cstheme="minorHAnsi"/>
          <w:sz w:val="24"/>
          <w:szCs w:val="24"/>
        </w:rPr>
        <w:t xml:space="preserve"> </w:t>
      </w:r>
      <w:r w:rsidR="006C289A">
        <w:rPr>
          <w:rFonts w:cstheme="minorHAnsi"/>
          <w:sz w:val="24"/>
          <w:szCs w:val="24"/>
        </w:rPr>
        <w:t xml:space="preserve">The </w:t>
      </w:r>
      <w:r w:rsidR="006C289A" w:rsidRPr="005A5C02">
        <w:rPr>
          <w:rFonts w:cstheme="minorHAnsi"/>
          <w:sz w:val="24"/>
          <w:szCs w:val="24"/>
        </w:rPr>
        <w:t xml:space="preserve">guidance documents </w:t>
      </w:r>
      <w:r w:rsidR="00680494" w:rsidRPr="005A5C02">
        <w:rPr>
          <w:rFonts w:cstheme="minorHAnsi"/>
          <w:sz w:val="24"/>
          <w:szCs w:val="24"/>
        </w:rPr>
        <w:t xml:space="preserve">can be </w:t>
      </w:r>
      <w:r w:rsidR="006C289A">
        <w:rPr>
          <w:rFonts w:cstheme="minorHAnsi"/>
          <w:sz w:val="24"/>
          <w:szCs w:val="24"/>
        </w:rPr>
        <w:t>amended to explain</w:t>
      </w:r>
      <w:r w:rsidR="00680494" w:rsidRPr="005A5C02">
        <w:rPr>
          <w:rFonts w:cstheme="minorHAnsi"/>
          <w:sz w:val="24"/>
          <w:szCs w:val="24"/>
        </w:rPr>
        <w:t xml:space="preserve"> that where consent is obtained orally, for example, a note should be made of the recipient’s agreement/wishes.</w:t>
      </w:r>
    </w:p>
    <w:p w:rsidR="0014210C" w:rsidRDefault="0014210C" w:rsidP="0099297A">
      <w:pPr>
        <w:spacing w:line="360" w:lineRule="auto"/>
        <w:rPr>
          <w:b/>
          <w:bCs/>
          <w:sz w:val="24"/>
          <w:szCs w:val="24"/>
        </w:rPr>
      </w:pPr>
      <w:r w:rsidRPr="0014210C">
        <w:rPr>
          <w:rFonts w:cstheme="minorHAnsi"/>
          <w:b/>
          <w:sz w:val="24"/>
          <w:szCs w:val="24"/>
        </w:rPr>
        <w:t xml:space="preserve">Regulation 25 - </w:t>
      </w:r>
      <w:r w:rsidRPr="0014210C">
        <w:rPr>
          <w:b/>
          <w:bCs/>
          <w:sz w:val="24"/>
          <w:szCs w:val="24"/>
        </w:rPr>
        <w:t>Manner of completing medical examiner’s notifications</w:t>
      </w:r>
    </w:p>
    <w:p w:rsidR="0014210C" w:rsidRDefault="0014210C" w:rsidP="0099297A">
      <w:pPr>
        <w:spacing w:line="360" w:lineRule="auto"/>
        <w:rPr>
          <w:rFonts w:cstheme="minorHAnsi"/>
          <w:sz w:val="24"/>
          <w:szCs w:val="24"/>
        </w:rPr>
      </w:pPr>
      <w:r w:rsidRPr="001F4CD3">
        <w:rPr>
          <w:rFonts w:cstheme="minorHAnsi"/>
          <w:sz w:val="24"/>
          <w:szCs w:val="24"/>
        </w:rPr>
        <w:t>In view of the timescales for complying with these regulations, it may be</w:t>
      </w:r>
      <w:r>
        <w:rPr>
          <w:rFonts w:cstheme="minorHAnsi"/>
          <w:sz w:val="24"/>
          <w:szCs w:val="24"/>
        </w:rPr>
        <w:t xml:space="preserve"> helpful if there could be </w:t>
      </w:r>
      <w:r w:rsidRPr="001F4CD3">
        <w:rPr>
          <w:rFonts w:cstheme="minorHAnsi"/>
          <w:sz w:val="24"/>
          <w:szCs w:val="24"/>
        </w:rPr>
        <w:t xml:space="preserve">more emphasis on the use of electronic communication when a medical examiner notifies the </w:t>
      </w:r>
      <w:r w:rsidR="006D2910">
        <w:rPr>
          <w:rFonts w:cstheme="minorHAnsi"/>
          <w:sz w:val="24"/>
          <w:szCs w:val="24"/>
        </w:rPr>
        <w:t>r</w:t>
      </w:r>
      <w:r w:rsidRPr="001F4CD3">
        <w:rPr>
          <w:rFonts w:cstheme="minorHAnsi"/>
          <w:sz w:val="24"/>
          <w:szCs w:val="24"/>
        </w:rPr>
        <w:t>egistrar and quali</w:t>
      </w:r>
      <w:r>
        <w:rPr>
          <w:rFonts w:cstheme="minorHAnsi"/>
          <w:sz w:val="24"/>
          <w:szCs w:val="24"/>
        </w:rPr>
        <w:t>fied attending practitioner at r</w:t>
      </w:r>
      <w:r w:rsidRPr="001F4CD3">
        <w:rPr>
          <w:rFonts w:cstheme="minorHAnsi"/>
          <w:sz w:val="24"/>
          <w:szCs w:val="24"/>
        </w:rPr>
        <w:t>egulation 12 and when finalising the med</w:t>
      </w:r>
      <w:r>
        <w:rPr>
          <w:rFonts w:cstheme="minorHAnsi"/>
          <w:sz w:val="24"/>
          <w:szCs w:val="24"/>
        </w:rPr>
        <w:t>ical examiner’s certificate at r</w:t>
      </w:r>
      <w:r w:rsidRPr="001F4CD3">
        <w:rPr>
          <w:rFonts w:cstheme="minorHAnsi"/>
          <w:sz w:val="24"/>
          <w:szCs w:val="24"/>
        </w:rPr>
        <w:t xml:space="preserve">egulation 22.  </w:t>
      </w:r>
    </w:p>
    <w:p w:rsidR="006D2910" w:rsidRDefault="006D2910" w:rsidP="0099297A">
      <w:pPr>
        <w:spacing w:line="360" w:lineRule="auto"/>
        <w:rPr>
          <w:rFonts w:cstheme="minorHAnsi"/>
          <w:sz w:val="24"/>
          <w:szCs w:val="24"/>
        </w:rPr>
      </w:pPr>
      <w:r>
        <w:rPr>
          <w:rFonts w:cstheme="minorHAnsi"/>
          <w:sz w:val="24"/>
          <w:szCs w:val="24"/>
        </w:rPr>
        <w:t>MDU contact:  Mary-Lou Nesbitt, Head of Governmental &amp; External Relations</w:t>
      </w:r>
    </w:p>
    <w:p w:rsidR="006D2910" w:rsidRDefault="003676CE" w:rsidP="0099297A">
      <w:pPr>
        <w:spacing w:line="360" w:lineRule="auto"/>
        <w:rPr>
          <w:rFonts w:cstheme="minorHAnsi"/>
          <w:sz w:val="24"/>
          <w:szCs w:val="24"/>
        </w:rPr>
      </w:pPr>
      <w:hyperlink r:id="rId8" w:history="1">
        <w:r w:rsidR="006D2910" w:rsidRPr="00604C07">
          <w:rPr>
            <w:rStyle w:val="Hyperlink"/>
            <w:rFonts w:cstheme="minorHAnsi"/>
            <w:sz w:val="24"/>
            <w:szCs w:val="24"/>
          </w:rPr>
          <w:t>mary-lou.nesbitt@themdu.com</w:t>
        </w:r>
      </w:hyperlink>
    </w:p>
    <w:p w:rsidR="006D2910" w:rsidRPr="0014210C" w:rsidRDefault="006D2910" w:rsidP="0099297A">
      <w:pPr>
        <w:spacing w:line="360" w:lineRule="auto"/>
        <w:rPr>
          <w:rFonts w:cstheme="minorHAnsi"/>
          <w:b/>
          <w:sz w:val="24"/>
          <w:szCs w:val="24"/>
        </w:rPr>
      </w:pPr>
    </w:p>
    <w:sectPr w:rsidR="006D2910" w:rsidRPr="0014210C" w:rsidSect="005E1D21">
      <w:headerReference w:type="default" r:id="rId9"/>
      <w:footerReference w:type="default" r:id="rId10"/>
      <w:pgSz w:w="11906" w:h="16838"/>
      <w:pgMar w:top="1440" w:right="1440" w:bottom="1440" w:left="144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D21" w:rsidRDefault="005E1D21" w:rsidP="005E1D21">
      <w:pPr>
        <w:spacing w:after="0" w:line="240" w:lineRule="auto"/>
      </w:pPr>
      <w:r>
        <w:separator/>
      </w:r>
    </w:p>
  </w:endnote>
  <w:endnote w:type="continuationSeparator" w:id="0">
    <w:p w:rsidR="005E1D21" w:rsidRDefault="005E1D21" w:rsidP="005E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809637"/>
      <w:docPartObj>
        <w:docPartGallery w:val="Page Numbers (Bottom of Page)"/>
        <w:docPartUnique/>
      </w:docPartObj>
    </w:sdtPr>
    <w:sdtEndPr>
      <w:rPr>
        <w:noProof/>
      </w:rPr>
    </w:sdtEndPr>
    <w:sdtContent>
      <w:p w:rsidR="005E1D21" w:rsidRDefault="005E1D21">
        <w:pPr>
          <w:pStyle w:val="Footer"/>
          <w:jc w:val="center"/>
        </w:pPr>
        <w:r>
          <w:fldChar w:fldCharType="begin"/>
        </w:r>
        <w:r>
          <w:instrText xml:space="preserve"> PAGE   \* MERGEFORMAT </w:instrText>
        </w:r>
        <w:r>
          <w:fldChar w:fldCharType="separate"/>
        </w:r>
        <w:r w:rsidR="003676CE">
          <w:rPr>
            <w:noProof/>
          </w:rPr>
          <w:t>2</w:t>
        </w:r>
        <w:r>
          <w:rPr>
            <w:noProof/>
          </w:rPr>
          <w:fldChar w:fldCharType="end"/>
        </w:r>
      </w:p>
    </w:sdtContent>
  </w:sdt>
  <w:p w:rsidR="005E1D21" w:rsidRDefault="005E1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D21" w:rsidRDefault="005E1D21" w:rsidP="005E1D21">
      <w:pPr>
        <w:spacing w:after="0" w:line="240" w:lineRule="auto"/>
      </w:pPr>
      <w:r>
        <w:separator/>
      </w:r>
    </w:p>
  </w:footnote>
  <w:footnote w:type="continuationSeparator" w:id="0">
    <w:p w:rsidR="005E1D21" w:rsidRDefault="005E1D21" w:rsidP="005E1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10" w:rsidRPr="006D2910" w:rsidRDefault="006D2910" w:rsidP="006D2910">
    <w:pPr>
      <w:spacing w:line="360" w:lineRule="auto"/>
      <w:rPr>
        <w:rFonts w:cstheme="minorHAnsi"/>
        <w:b/>
        <w:sz w:val="20"/>
        <w:szCs w:val="20"/>
      </w:rPr>
    </w:pPr>
    <w:r w:rsidRPr="006D2910">
      <w:rPr>
        <w:rFonts w:cstheme="minorHAnsi"/>
        <w:sz w:val="20"/>
        <w:szCs w:val="20"/>
      </w:rPr>
      <w:t>MDU response to Department of Health consultation</w:t>
    </w:r>
    <w:r w:rsidRPr="006D2910">
      <w:rPr>
        <w:rFonts w:cstheme="minorHAnsi"/>
        <w:b/>
        <w:sz w:val="20"/>
        <w:szCs w:val="20"/>
      </w:rPr>
      <w:t xml:space="preserve"> </w:t>
    </w:r>
    <w:r w:rsidRPr="006D2910">
      <w:rPr>
        <w:rFonts w:cstheme="minorHAnsi"/>
        <w:i/>
        <w:sz w:val="20"/>
        <w:szCs w:val="20"/>
      </w:rPr>
      <w:t>Introduction of Medical Examiners and reforms to death certification in England and Wales</w:t>
    </w:r>
  </w:p>
  <w:p w:rsidR="005E1D21" w:rsidRDefault="005E1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87902"/>
    <w:multiLevelType w:val="hybridMultilevel"/>
    <w:tmpl w:val="24D6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EA"/>
    <w:rsid w:val="0004562A"/>
    <w:rsid w:val="000B215C"/>
    <w:rsid w:val="00125478"/>
    <w:rsid w:val="00132B11"/>
    <w:rsid w:val="00135609"/>
    <w:rsid w:val="0014210C"/>
    <w:rsid w:val="00155FD2"/>
    <w:rsid w:val="00172035"/>
    <w:rsid w:val="001B53CF"/>
    <w:rsid w:val="00215912"/>
    <w:rsid w:val="00217896"/>
    <w:rsid w:val="00224DEA"/>
    <w:rsid w:val="002368A0"/>
    <w:rsid w:val="0028076E"/>
    <w:rsid w:val="00293BDF"/>
    <w:rsid w:val="002A4AE1"/>
    <w:rsid w:val="002B2302"/>
    <w:rsid w:val="002F4345"/>
    <w:rsid w:val="002F5547"/>
    <w:rsid w:val="00302DA4"/>
    <w:rsid w:val="003676CE"/>
    <w:rsid w:val="00444E70"/>
    <w:rsid w:val="00447C3F"/>
    <w:rsid w:val="00457905"/>
    <w:rsid w:val="004679AD"/>
    <w:rsid w:val="004F02BF"/>
    <w:rsid w:val="004F1E0E"/>
    <w:rsid w:val="00502B53"/>
    <w:rsid w:val="00520C7D"/>
    <w:rsid w:val="005A5C02"/>
    <w:rsid w:val="005B60C0"/>
    <w:rsid w:val="005E1245"/>
    <w:rsid w:val="005E1D21"/>
    <w:rsid w:val="00612B57"/>
    <w:rsid w:val="00680494"/>
    <w:rsid w:val="006A191D"/>
    <w:rsid w:val="006B50E2"/>
    <w:rsid w:val="006C289A"/>
    <w:rsid w:val="006D2910"/>
    <w:rsid w:val="006D394A"/>
    <w:rsid w:val="006D6A7C"/>
    <w:rsid w:val="006F3750"/>
    <w:rsid w:val="0072153C"/>
    <w:rsid w:val="007516BB"/>
    <w:rsid w:val="00753B9F"/>
    <w:rsid w:val="007D41FC"/>
    <w:rsid w:val="007F4E86"/>
    <w:rsid w:val="0082509E"/>
    <w:rsid w:val="00863F9D"/>
    <w:rsid w:val="00873185"/>
    <w:rsid w:val="00907DF5"/>
    <w:rsid w:val="00933376"/>
    <w:rsid w:val="00954BE4"/>
    <w:rsid w:val="0099297A"/>
    <w:rsid w:val="009D5471"/>
    <w:rsid w:val="00A51318"/>
    <w:rsid w:val="00A8278E"/>
    <w:rsid w:val="00AA48BA"/>
    <w:rsid w:val="00AB2978"/>
    <w:rsid w:val="00B1529E"/>
    <w:rsid w:val="00B27B5F"/>
    <w:rsid w:val="00B44863"/>
    <w:rsid w:val="00BB1AC5"/>
    <w:rsid w:val="00BD4348"/>
    <w:rsid w:val="00CA6B20"/>
    <w:rsid w:val="00CC3226"/>
    <w:rsid w:val="00CE0E09"/>
    <w:rsid w:val="00D01E25"/>
    <w:rsid w:val="00D01EB8"/>
    <w:rsid w:val="00D228D1"/>
    <w:rsid w:val="00D32EEA"/>
    <w:rsid w:val="00D43AEB"/>
    <w:rsid w:val="00D46D6E"/>
    <w:rsid w:val="00D63CAD"/>
    <w:rsid w:val="00DC6510"/>
    <w:rsid w:val="00E0741F"/>
    <w:rsid w:val="00E6067C"/>
    <w:rsid w:val="00EB55A4"/>
    <w:rsid w:val="00ED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9CB99-A675-424D-A29D-1B2FA76C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94A"/>
    <w:pPr>
      <w:spacing w:after="160" w:line="259" w:lineRule="auto"/>
      <w:ind w:left="720"/>
      <w:contextualSpacing/>
    </w:pPr>
  </w:style>
  <w:style w:type="paragraph" w:styleId="Header">
    <w:name w:val="header"/>
    <w:basedOn w:val="Normal"/>
    <w:link w:val="HeaderChar"/>
    <w:uiPriority w:val="99"/>
    <w:unhideWhenUsed/>
    <w:rsid w:val="005E1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D21"/>
  </w:style>
  <w:style w:type="paragraph" w:styleId="Footer">
    <w:name w:val="footer"/>
    <w:basedOn w:val="Normal"/>
    <w:link w:val="FooterChar"/>
    <w:uiPriority w:val="99"/>
    <w:unhideWhenUsed/>
    <w:rsid w:val="005E1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D21"/>
  </w:style>
  <w:style w:type="paragraph" w:styleId="BalloonText">
    <w:name w:val="Balloon Text"/>
    <w:basedOn w:val="Normal"/>
    <w:link w:val="BalloonTextChar"/>
    <w:uiPriority w:val="99"/>
    <w:semiHidden/>
    <w:unhideWhenUsed/>
    <w:rsid w:val="004F1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E0E"/>
    <w:rPr>
      <w:rFonts w:ascii="Segoe UI" w:hAnsi="Segoe UI" w:cs="Segoe UI"/>
      <w:sz w:val="18"/>
      <w:szCs w:val="18"/>
    </w:rPr>
  </w:style>
  <w:style w:type="character" w:styleId="Hyperlink">
    <w:name w:val="Hyperlink"/>
    <w:basedOn w:val="DefaultParagraphFont"/>
    <w:uiPriority w:val="99"/>
    <w:unhideWhenUsed/>
    <w:rsid w:val="006D29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mary-lou.nesbitt@themd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3671</Words>
  <Characters>20929</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The MDU</Company>
  <LinksUpToDate>false</LinksUpToDate>
  <CharactersWithSpaces>24551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Devlin</dc:creator>
  <cp:keywords/>
  <dc:description/>
  <cp:lastModifiedBy>Ola Bednarczuk</cp:lastModifiedBy>
  <cp:revision>2</cp:revision>
  <cp:lastPrinted>2016-06-15T12:57:00Z</cp:lastPrinted>
  <dcterms:created xsi:type="dcterms:W3CDTF">2018-06-21T09:15:00Z</dcterms:created>
  <dcterms:modified xsi:type="dcterms:W3CDTF">2018-06-21T09:15:00Z</dcterms:modified>
</cp:coreProperties>
</file>